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CFFB2" w14:textId="55A6F094" w:rsidR="00374D04" w:rsidRDefault="00374D04" w:rsidP="00E56B04">
      <w:pPr>
        <w:rPr>
          <w:rFonts w:ascii="Cambria" w:hAnsi="Cambria" w:cs="Helvetica"/>
          <w:b/>
          <w:i/>
          <w:sz w:val="28"/>
          <w:szCs w:val="28"/>
        </w:rPr>
      </w:pPr>
      <w:bookmarkStart w:id="0" w:name="_GoBack"/>
      <w:bookmarkEnd w:id="0"/>
      <w:r>
        <w:rPr>
          <w:rFonts w:ascii="Cambria" w:hAnsi="Cambria" w:cs="Helvetica"/>
          <w:b/>
          <w:i/>
          <w:noProof/>
          <w:sz w:val="28"/>
          <w:szCs w:val="28"/>
        </w:rPr>
        <w:drawing>
          <wp:inline distT="0" distB="0" distL="0" distR="0" wp14:anchorId="00683E6D" wp14:editId="6BA05046">
            <wp:extent cx="1714500" cy="6950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EE logo.png"/>
                    <pic:cNvPicPr/>
                  </pic:nvPicPr>
                  <pic:blipFill>
                    <a:blip r:embed="rId9">
                      <a:extLst>
                        <a:ext uri="{28A0092B-C50C-407E-A947-70E740481C1C}">
                          <a14:useLocalDpi xmlns:a14="http://schemas.microsoft.com/office/drawing/2010/main" val="0"/>
                        </a:ext>
                      </a:extLst>
                    </a:blip>
                    <a:stretch>
                      <a:fillRect/>
                    </a:stretch>
                  </pic:blipFill>
                  <pic:spPr>
                    <a:xfrm>
                      <a:off x="0" y="0"/>
                      <a:ext cx="1714500" cy="695068"/>
                    </a:xfrm>
                    <a:prstGeom prst="rect">
                      <a:avLst/>
                    </a:prstGeom>
                  </pic:spPr>
                </pic:pic>
              </a:graphicData>
            </a:graphic>
          </wp:inline>
        </w:drawing>
      </w:r>
    </w:p>
    <w:p w14:paraId="00348F36" w14:textId="77777777" w:rsidR="00374D04" w:rsidRDefault="00374D04" w:rsidP="00E56B04">
      <w:pPr>
        <w:rPr>
          <w:rFonts w:ascii="Cambria" w:hAnsi="Cambria" w:cs="Helvetica"/>
          <w:b/>
          <w:i/>
          <w:sz w:val="28"/>
          <w:szCs w:val="28"/>
        </w:rPr>
      </w:pPr>
    </w:p>
    <w:p w14:paraId="36E58D00" w14:textId="77777777" w:rsidR="00E56B04" w:rsidRPr="00374D04" w:rsidRDefault="00E56B04" w:rsidP="00E56B04">
      <w:pPr>
        <w:rPr>
          <w:rFonts w:ascii="Calibri" w:hAnsi="Calibri" w:cs="Helvetica"/>
          <w:b/>
          <w:i/>
          <w:sz w:val="36"/>
          <w:szCs w:val="36"/>
        </w:rPr>
      </w:pPr>
      <w:r w:rsidRPr="00374D04">
        <w:rPr>
          <w:rFonts w:ascii="Calibri" w:hAnsi="Calibri" w:cs="Helvetica"/>
          <w:b/>
          <w:i/>
          <w:sz w:val="36"/>
          <w:szCs w:val="36"/>
        </w:rPr>
        <w:t>Let’s Talk About Water</w:t>
      </w:r>
    </w:p>
    <w:p w14:paraId="1F5F1B62" w14:textId="77777777" w:rsidR="00E56B04" w:rsidRPr="00374D04" w:rsidRDefault="00E56B04" w:rsidP="00E56B04">
      <w:pPr>
        <w:rPr>
          <w:rFonts w:ascii="Calibri" w:hAnsi="Calibri" w:cs="Helvetica"/>
          <w:b/>
          <w:sz w:val="28"/>
          <w:szCs w:val="28"/>
        </w:rPr>
      </w:pPr>
      <w:r w:rsidRPr="00374D04">
        <w:rPr>
          <w:rFonts w:ascii="Calibri" w:hAnsi="Calibri" w:cs="Helvetica"/>
          <w:b/>
          <w:sz w:val="28"/>
          <w:szCs w:val="28"/>
        </w:rPr>
        <w:t>Generic water issue framework</w:t>
      </w:r>
    </w:p>
    <w:p w14:paraId="1EAA4509" w14:textId="5E0D2127" w:rsidR="00E56B04" w:rsidRPr="00374D04" w:rsidRDefault="005B7623" w:rsidP="00E56B04">
      <w:pPr>
        <w:rPr>
          <w:rFonts w:ascii="Calibri" w:hAnsi="Calibri" w:cs="Helvetica"/>
          <w:sz w:val="28"/>
          <w:szCs w:val="28"/>
        </w:rPr>
      </w:pPr>
      <w:r w:rsidRPr="00374D04">
        <w:rPr>
          <w:rFonts w:ascii="Calibri" w:hAnsi="Calibri" w:cs="Helvetica"/>
          <w:sz w:val="28"/>
          <w:szCs w:val="28"/>
        </w:rPr>
        <w:t>April 2017</w:t>
      </w:r>
    </w:p>
    <w:p w14:paraId="43C9E1C4" w14:textId="2E7C9FAC" w:rsidR="00B3604A" w:rsidRPr="00D82FAD" w:rsidRDefault="009E22EE" w:rsidP="003505AB">
      <w:pPr>
        <w:rPr>
          <w:rFonts w:ascii="Cambria" w:hAnsi="Cambria" w:cs="Helvetica"/>
          <w:b/>
          <w:sz w:val="28"/>
          <w:szCs w:val="28"/>
        </w:rPr>
      </w:pPr>
      <w:r w:rsidRPr="009E22EE">
        <w:rPr>
          <w:rFonts w:ascii="Cambria" w:hAnsi="Cambria" w:cs="Helvetica"/>
          <w:b/>
          <w:sz w:val="28"/>
          <w:szCs w:val="28"/>
        </w:rPr>
        <w:t xml:space="preserve"> </w:t>
      </w:r>
    </w:p>
    <w:p w14:paraId="4399C798" w14:textId="4D78D14A" w:rsidR="00E56B04" w:rsidRDefault="00C731B6" w:rsidP="003505AB">
      <w:pPr>
        <w:rPr>
          <w:rFonts w:ascii="Cambria" w:hAnsi="Cambria" w:cs="Helvetica"/>
          <w:sz w:val="28"/>
          <w:szCs w:val="28"/>
        </w:rPr>
      </w:pPr>
      <w:r>
        <w:rPr>
          <w:rFonts w:ascii="Cambria" w:hAnsi="Cambria" w:cs="Helvetica"/>
          <w:sz w:val="28"/>
          <w:szCs w:val="28"/>
        </w:rPr>
        <w:t>Your t</w:t>
      </w:r>
      <w:r w:rsidR="00E56B04">
        <w:rPr>
          <w:rFonts w:ascii="Cambria" w:hAnsi="Cambria" w:cs="Helvetica"/>
          <w:sz w:val="28"/>
          <w:szCs w:val="28"/>
        </w:rPr>
        <w:t>itle:</w:t>
      </w:r>
    </w:p>
    <w:p w14:paraId="13BC7567" w14:textId="77777777" w:rsidR="00E56B04" w:rsidRDefault="00E56B04" w:rsidP="003505AB">
      <w:pPr>
        <w:rPr>
          <w:rFonts w:ascii="Cambria" w:hAnsi="Cambria" w:cs="Helvetica"/>
          <w:sz w:val="28"/>
          <w:szCs w:val="28"/>
        </w:rPr>
      </w:pPr>
    </w:p>
    <w:p w14:paraId="552D1184" w14:textId="3D8C0FB4" w:rsidR="00E56B04" w:rsidRDefault="00C731B6" w:rsidP="003505AB">
      <w:pPr>
        <w:rPr>
          <w:rFonts w:ascii="Cambria" w:hAnsi="Cambria" w:cs="Helvetica"/>
          <w:sz w:val="28"/>
          <w:szCs w:val="28"/>
        </w:rPr>
      </w:pPr>
      <w:r>
        <w:rPr>
          <w:rFonts w:ascii="Cambria" w:hAnsi="Cambria" w:cs="Helvetica"/>
          <w:sz w:val="28"/>
          <w:szCs w:val="28"/>
        </w:rPr>
        <w:t>Your i</w:t>
      </w:r>
      <w:r w:rsidR="00E56B04">
        <w:rPr>
          <w:rFonts w:ascii="Cambria" w:hAnsi="Cambria" w:cs="Helvetica"/>
          <w:sz w:val="28"/>
          <w:szCs w:val="28"/>
        </w:rPr>
        <w:t>ntroduction:</w:t>
      </w:r>
    </w:p>
    <w:p w14:paraId="3D05E75E" w14:textId="77777777" w:rsidR="00E56B04" w:rsidRDefault="00E56B04" w:rsidP="003505AB">
      <w:pPr>
        <w:rPr>
          <w:rFonts w:ascii="Cambria" w:hAnsi="Cambria" w:cs="Helvetica"/>
          <w:sz w:val="28"/>
          <w:szCs w:val="28"/>
        </w:rPr>
      </w:pPr>
    </w:p>
    <w:p w14:paraId="49B6DBF7" w14:textId="77777777" w:rsidR="00C731B6" w:rsidRDefault="00C731B6" w:rsidP="003505AB">
      <w:pPr>
        <w:rPr>
          <w:rFonts w:ascii="Cambria" w:hAnsi="Cambria" w:cs="Helvetica"/>
          <w:sz w:val="28"/>
          <w:szCs w:val="28"/>
        </w:rPr>
      </w:pPr>
    </w:p>
    <w:p w14:paraId="3FF0A013" w14:textId="0FD30BE9" w:rsidR="00E56B04" w:rsidRDefault="00E56B04" w:rsidP="003505AB">
      <w:pPr>
        <w:rPr>
          <w:rFonts w:ascii="Cambria" w:hAnsi="Cambria" w:cs="Helvetica"/>
          <w:sz w:val="28"/>
          <w:szCs w:val="28"/>
        </w:rPr>
      </w:pPr>
    </w:p>
    <w:p w14:paraId="508948C7" w14:textId="0D39C076" w:rsidR="009C720E" w:rsidRDefault="009C720E" w:rsidP="003505AB">
      <w:pPr>
        <w:rPr>
          <w:rFonts w:ascii="Cambria" w:hAnsi="Cambria" w:cs="Helvetica"/>
          <w:sz w:val="28"/>
          <w:szCs w:val="28"/>
        </w:rPr>
      </w:pPr>
      <w:r>
        <w:rPr>
          <w:rFonts w:ascii="Cambria" w:hAnsi="Cambria" w:cs="Helvetica"/>
          <w:sz w:val="28"/>
          <w:szCs w:val="28"/>
        </w:rPr>
        <w:tab/>
      </w:r>
      <w:r>
        <w:rPr>
          <w:rFonts w:ascii="Cambria" w:hAnsi="Cambria" w:cs="Helvetica"/>
          <w:sz w:val="28"/>
          <w:szCs w:val="28"/>
        </w:rPr>
        <w:tab/>
      </w:r>
      <w:r>
        <w:rPr>
          <w:rFonts w:ascii="Cambria" w:hAnsi="Cambria" w:cs="Helvetica"/>
          <w:sz w:val="28"/>
          <w:szCs w:val="28"/>
        </w:rPr>
        <w:tab/>
      </w:r>
      <w:r>
        <w:rPr>
          <w:rFonts w:ascii="Cambria" w:hAnsi="Cambria" w:cs="Helvetica"/>
          <w:sz w:val="28"/>
          <w:szCs w:val="28"/>
        </w:rPr>
        <w:tab/>
      </w:r>
      <w:r>
        <w:rPr>
          <w:rFonts w:ascii="Cambria" w:hAnsi="Cambria" w:cs="Helvetica"/>
          <w:sz w:val="28"/>
          <w:szCs w:val="28"/>
        </w:rPr>
        <w:tab/>
      </w:r>
    </w:p>
    <w:tbl>
      <w:tblPr>
        <w:tblStyle w:val="TableGrid"/>
        <w:tblW w:w="12960" w:type="dxa"/>
        <w:tblLook w:val="04A0" w:firstRow="1" w:lastRow="0" w:firstColumn="1" w:lastColumn="0" w:noHBand="0" w:noVBand="1"/>
      </w:tblPr>
      <w:tblGrid>
        <w:gridCol w:w="1787"/>
        <w:gridCol w:w="3724"/>
        <w:gridCol w:w="3725"/>
        <w:gridCol w:w="3724"/>
      </w:tblGrid>
      <w:tr w:rsidR="00E748C6" w14:paraId="34531197" w14:textId="77777777" w:rsidTr="00E56B04">
        <w:tc>
          <w:tcPr>
            <w:tcW w:w="1787" w:type="dxa"/>
          </w:tcPr>
          <w:p w14:paraId="6594CC83" w14:textId="77777777" w:rsidR="00E748C6" w:rsidRPr="00B3604A" w:rsidRDefault="00E748C6" w:rsidP="003505AB">
            <w:pPr>
              <w:rPr>
                <w:rFonts w:ascii="Calibri" w:hAnsi="Calibri"/>
              </w:rPr>
            </w:pPr>
          </w:p>
        </w:tc>
        <w:tc>
          <w:tcPr>
            <w:tcW w:w="3724" w:type="dxa"/>
          </w:tcPr>
          <w:p w14:paraId="1876A2D2" w14:textId="7B99343F" w:rsidR="00E748C6" w:rsidRPr="002D143A" w:rsidRDefault="00E56B04" w:rsidP="009C720E">
            <w:pPr>
              <w:jc w:val="center"/>
              <w:rPr>
                <w:rFonts w:ascii="Calibri" w:hAnsi="Calibri"/>
                <w:b/>
              </w:rPr>
            </w:pPr>
            <w:r>
              <w:rPr>
                <w:rFonts w:ascii="Calibri" w:hAnsi="Calibri"/>
                <w:b/>
              </w:rPr>
              <w:t xml:space="preserve">OPTION </w:t>
            </w:r>
            <w:r w:rsidR="00E748C6">
              <w:rPr>
                <w:rFonts w:ascii="Calibri" w:hAnsi="Calibri"/>
                <w:b/>
              </w:rPr>
              <w:t>ONE</w:t>
            </w:r>
          </w:p>
        </w:tc>
        <w:tc>
          <w:tcPr>
            <w:tcW w:w="3725" w:type="dxa"/>
          </w:tcPr>
          <w:p w14:paraId="1A5114FA" w14:textId="3F765CBB" w:rsidR="00E748C6" w:rsidRPr="002D143A" w:rsidRDefault="00E56B04" w:rsidP="009C720E">
            <w:pPr>
              <w:jc w:val="center"/>
              <w:rPr>
                <w:rFonts w:ascii="Calibri" w:hAnsi="Calibri"/>
                <w:b/>
              </w:rPr>
            </w:pPr>
            <w:r>
              <w:rPr>
                <w:rFonts w:ascii="Calibri" w:hAnsi="Calibri"/>
                <w:b/>
              </w:rPr>
              <w:t xml:space="preserve">OPTION </w:t>
            </w:r>
            <w:r w:rsidR="00E748C6">
              <w:rPr>
                <w:rFonts w:ascii="Calibri" w:hAnsi="Calibri"/>
                <w:b/>
              </w:rPr>
              <w:t>TWO</w:t>
            </w:r>
          </w:p>
        </w:tc>
        <w:tc>
          <w:tcPr>
            <w:tcW w:w="3724" w:type="dxa"/>
          </w:tcPr>
          <w:p w14:paraId="339E879F" w14:textId="3AD057E9" w:rsidR="00E748C6" w:rsidRPr="002D143A" w:rsidRDefault="00E56B04" w:rsidP="009C720E">
            <w:pPr>
              <w:jc w:val="center"/>
              <w:rPr>
                <w:rFonts w:ascii="Calibri" w:hAnsi="Calibri"/>
                <w:b/>
              </w:rPr>
            </w:pPr>
            <w:r>
              <w:rPr>
                <w:rFonts w:ascii="Calibri" w:hAnsi="Calibri"/>
                <w:b/>
              </w:rPr>
              <w:t xml:space="preserve">OPTION </w:t>
            </w:r>
            <w:r w:rsidR="00E748C6">
              <w:rPr>
                <w:rFonts w:ascii="Calibri" w:hAnsi="Calibri"/>
                <w:b/>
              </w:rPr>
              <w:t>THREE</w:t>
            </w:r>
          </w:p>
        </w:tc>
      </w:tr>
      <w:tr w:rsidR="00E748C6" w14:paraId="2A910FA5" w14:textId="77777777" w:rsidTr="00E56B04">
        <w:tc>
          <w:tcPr>
            <w:tcW w:w="1787" w:type="dxa"/>
          </w:tcPr>
          <w:p w14:paraId="04EACE2D" w14:textId="29EC50B2" w:rsidR="00E748C6" w:rsidRPr="00B3604A" w:rsidRDefault="00E748C6" w:rsidP="003505AB">
            <w:pPr>
              <w:rPr>
                <w:rFonts w:ascii="Calibri" w:hAnsi="Calibri"/>
              </w:rPr>
            </w:pPr>
          </w:p>
        </w:tc>
        <w:tc>
          <w:tcPr>
            <w:tcW w:w="3724" w:type="dxa"/>
          </w:tcPr>
          <w:p w14:paraId="3EF4560F" w14:textId="21473919" w:rsidR="00E748C6" w:rsidRPr="002D143A" w:rsidRDefault="00E748C6" w:rsidP="003505AB">
            <w:pPr>
              <w:rPr>
                <w:rFonts w:ascii="Calibri" w:hAnsi="Calibri"/>
                <w:b/>
              </w:rPr>
            </w:pPr>
            <w:r w:rsidRPr="002D143A">
              <w:rPr>
                <w:rFonts w:ascii="Calibri" w:hAnsi="Calibri"/>
                <w:b/>
              </w:rPr>
              <w:t>Protect the Health and Safety of People and Communities</w:t>
            </w:r>
          </w:p>
        </w:tc>
        <w:tc>
          <w:tcPr>
            <w:tcW w:w="3725" w:type="dxa"/>
          </w:tcPr>
          <w:p w14:paraId="3E9662C1" w14:textId="37AF9591" w:rsidR="00E748C6" w:rsidRPr="002D143A" w:rsidRDefault="00E748C6" w:rsidP="0039591A">
            <w:pPr>
              <w:rPr>
                <w:rFonts w:ascii="Calibri" w:hAnsi="Calibri"/>
                <w:b/>
              </w:rPr>
            </w:pPr>
            <w:r w:rsidRPr="002D143A">
              <w:rPr>
                <w:rFonts w:ascii="Calibri" w:hAnsi="Calibri"/>
                <w:b/>
              </w:rPr>
              <w:t>Work with Nature to Create Sustainable Water Systems</w:t>
            </w:r>
          </w:p>
        </w:tc>
        <w:tc>
          <w:tcPr>
            <w:tcW w:w="3724" w:type="dxa"/>
          </w:tcPr>
          <w:p w14:paraId="2A574FC5" w14:textId="70C31FBD" w:rsidR="00E748C6" w:rsidRPr="002D143A" w:rsidRDefault="0008105D" w:rsidP="008B336C">
            <w:pPr>
              <w:rPr>
                <w:rFonts w:ascii="Calibri" w:hAnsi="Calibri"/>
                <w:b/>
              </w:rPr>
            </w:pPr>
            <w:r>
              <w:rPr>
                <w:rFonts w:ascii="Calibri" w:hAnsi="Calibri"/>
                <w:b/>
              </w:rPr>
              <w:t>M</w:t>
            </w:r>
            <w:r w:rsidR="008B336C">
              <w:rPr>
                <w:rFonts w:ascii="Calibri" w:hAnsi="Calibri"/>
                <w:b/>
              </w:rPr>
              <w:t>ake Pragmatic</w:t>
            </w:r>
            <w:r>
              <w:rPr>
                <w:rFonts w:ascii="Calibri" w:hAnsi="Calibri"/>
                <w:b/>
              </w:rPr>
              <w:t xml:space="preserve"> </w:t>
            </w:r>
            <w:r w:rsidR="008B336C">
              <w:rPr>
                <w:rFonts w:ascii="Calibri" w:hAnsi="Calibri"/>
                <w:b/>
              </w:rPr>
              <w:t>Economic Decisions about Water Resources</w:t>
            </w:r>
            <w:r>
              <w:rPr>
                <w:rFonts w:ascii="Calibri" w:hAnsi="Calibri"/>
                <w:b/>
              </w:rPr>
              <w:t xml:space="preserve"> </w:t>
            </w:r>
          </w:p>
        </w:tc>
      </w:tr>
      <w:tr w:rsidR="00E748C6" w14:paraId="472AD583" w14:textId="77777777" w:rsidTr="00E56B04">
        <w:tc>
          <w:tcPr>
            <w:tcW w:w="1787" w:type="dxa"/>
          </w:tcPr>
          <w:p w14:paraId="1A11F912" w14:textId="68434A4A" w:rsidR="00E748C6" w:rsidRPr="002D143A" w:rsidRDefault="00935AD3" w:rsidP="003505AB">
            <w:pPr>
              <w:rPr>
                <w:rFonts w:ascii="Calibri" w:hAnsi="Calibri"/>
                <w:b/>
              </w:rPr>
            </w:pPr>
            <w:r>
              <w:rPr>
                <w:rFonts w:ascii="Calibri" w:hAnsi="Calibri"/>
                <w:b/>
              </w:rPr>
              <w:t>Description</w:t>
            </w:r>
          </w:p>
        </w:tc>
        <w:tc>
          <w:tcPr>
            <w:tcW w:w="3724" w:type="dxa"/>
          </w:tcPr>
          <w:p w14:paraId="3E8CEFFF" w14:textId="03452CC4" w:rsidR="00E748C6" w:rsidRPr="00B3604A" w:rsidRDefault="00D82FAD" w:rsidP="00E56B04">
            <w:pPr>
              <w:rPr>
                <w:rFonts w:ascii="Calibri" w:hAnsi="Calibri"/>
              </w:rPr>
            </w:pPr>
            <w:r w:rsidRPr="00ED36FE">
              <w:rPr>
                <w:rFonts w:ascii="Calibri" w:hAnsi="Calibri"/>
              </w:rPr>
              <w:t>Water is a public good</w:t>
            </w:r>
            <w:r>
              <w:rPr>
                <w:rFonts w:ascii="Calibri" w:hAnsi="Calibri"/>
              </w:rPr>
              <w:t>. We should provide water fairly to protect the security and well-being of people and communities, and protect everyone from harm from floods and storm surges driven by extreme and changing weather patterns. Water should be used carefully and with minimal waste to ensure that everyone has enough clean water to meet their needs.</w:t>
            </w:r>
          </w:p>
        </w:tc>
        <w:tc>
          <w:tcPr>
            <w:tcW w:w="3725" w:type="dxa"/>
          </w:tcPr>
          <w:p w14:paraId="3FDFD5EA" w14:textId="288E968B" w:rsidR="001F195D" w:rsidRPr="00B3604A" w:rsidRDefault="00D82FAD" w:rsidP="00E56B04">
            <w:pPr>
              <w:rPr>
                <w:rFonts w:ascii="Calibri" w:hAnsi="Calibri"/>
              </w:rPr>
            </w:pPr>
            <w:r>
              <w:rPr>
                <w:rFonts w:ascii="Calibri" w:hAnsi="Calibri"/>
              </w:rPr>
              <w:t>Water is part of nature. We must create water systems that are sustainable for people and nature. Many of our water systems work against nature rather than with it, and despite some efforts, nature often gets short-changed. Human communities are intertwined with a healthy environment, so we need to make it top priority.</w:t>
            </w:r>
          </w:p>
        </w:tc>
        <w:tc>
          <w:tcPr>
            <w:tcW w:w="3724" w:type="dxa"/>
          </w:tcPr>
          <w:p w14:paraId="091E4867" w14:textId="53BB74A8" w:rsidR="00E748C6" w:rsidRPr="00B3604A" w:rsidRDefault="00D82FAD" w:rsidP="003478B5">
            <w:pPr>
              <w:rPr>
                <w:rFonts w:ascii="Calibri" w:hAnsi="Calibri"/>
              </w:rPr>
            </w:pPr>
            <w:r w:rsidRPr="00ED36FE">
              <w:rPr>
                <w:rFonts w:ascii="Calibri" w:hAnsi="Calibri"/>
              </w:rPr>
              <w:t>Water is a resource</w:t>
            </w:r>
            <w:r>
              <w:rPr>
                <w:rFonts w:ascii="Calibri" w:hAnsi="Calibri"/>
              </w:rPr>
              <w:t xml:space="preserve"> essential to our livelihoods and our quality of life. </w:t>
            </w:r>
            <w:r w:rsidR="003478B5">
              <w:rPr>
                <w:rFonts w:ascii="Calibri" w:hAnsi="Calibri"/>
              </w:rPr>
              <w:t>We should supply plenty of clean water where people and businesses want it. G</w:t>
            </w:r>
            <w:r w:rsidR="004573B8">
              <w:rPr>
                <w:rFonts w:ascii="Calibri" w:hAnsi="Calibri"/>
              </w:rPr>
              <w:t xml:space="preserve">overnment and other power brokers </w:t>
            </w:r>
            <w:r w:rsidR="003478B5">
              <w:rPr>
                <w:rFonts w:ascii="Calibri" w:hAnsi="Calibri"/>
              </w:rPr>
              <w:t xml:space="preserve">should stop manipulating who gets water, and we should make water allocation decisions using markets so that water goes to its highest economic good. </w:t>
            </w:r>
          </w:p>
        </w:tc>
      </w:tr>
    </w:tbl>
    <w:p w14:paraId="02D15B20" w14:textId="77777777" w:rsidR="005C734E" w:rsidRDefault="009C720E">
      <w:r>
        <w:br w:type="page"/>
      </w:r>
    </w:p>
    <w:tbl>
      <w:tblPr>
        <w:tblStyle w:val="TableGrid"/>
        <w:tblW w:w="0" w:type="auto"/>
        <w:tblLook w:val="04A0" w:firstRow="1" w:lastRow="0" w:firstColumn="1" w:lastColumn="0" w:noHBand="0" w:noVBand="1"/>
      </w:tblPr>
      <w:tblGrid>
        <w:gridCol w:w="1818"/>
        <w:gridCol w:w="5580"/>
        <w:gridCol w:w="6498"/>
      </w:tblGrid>
      <w:tr w:rsidR="00E83B54" w14:paraId="294AF22F" w14:textId="77777777" w:rsidTr="00956DFC">
        <w:tc>
          <w:tcPr>
            <w:tcW w:w="1818" w:type="dxa"/>
          </w:tcPr>
          <w:p w14:paraId="067B347E" w14:textId="77777777" w:rsidR="00E83B54" w:rsidRDefault="00E83B54"/>
        </w:tc>
        <w:tc>
          <w:tcPr>
            <w:tcW w:w="12078" w:type="dxa"/>
            <w:gridSpan w:val="2"/>
          </w:tcPr>
          <w:p w14:paraId="7CC4E9D1" w14:textId="1FF2F948" w:rsidR="00E83B54" w:rsidRDefault="00E83B54" w:rsidP="00E83B54">
            <w:pPr>
              <w:jc w:val="center"/>
            </w:pPr>
            <w:r w:rsidRPr="00E83B54">
              <w:rPr>
                <w:b/>
              </w:rPr>
              <w:t>Option One:</w:t>
            </w:r>
            <w:r>
              <w:t xml:space="preserve"> </w:t>
            </w:r>
            <w:r w:rsidRPr="002D143A">
              <w:rPr>
                <w:rFonts w:ascii="Calibri" w:hAnsi="Calibri"/>
                <w:b/>
              </w:rPr>
              <w:t>Protect the Health and Safety of People and Communities</w:t>
            </w:r>
          </w:p>
        </w:tc>
      </w:tr>
      <w:tr w:rsidR="00E83B54" w14:paraId="5A6B217D" w14:textId="77777777" w:rsidTr="00956DFC">
        <w:tc>
          <w:tcPr>
            <w:tcW w:w="1818" w:type="dxa"/>
          </w:tcPr>
          <w:p w14:paraId="3B39C745" w14:textId="6F0197BD" w:rsidR="00E83B54" w:rsidRDefault="000300C2">
            <w:r>
              <w:rPr>
                <w:rFonts w:ascii="Calibri" w:hAnsi="Calibri"/>
                <w:b/>
              </w:rPr>
              <w:t>Description</w:t>
            </w:r>
          </w:p>
        </w:tc>
        <w:tc>
          <w:tcPr>
            <w:tcW w:w="12078" w:type="dxa"/>
            <w:gridSpan w:val="2"/>
          </w:tcPr>
          <w:p w14:paraId="205BF0FE" w14:textId="2B74954B" w:rsidR="00E83B54" w:rsidRDefault="000E205D">
            <w:pPr>
              <w:rPr>
                <w:rFonts w:ascii="Calibri" w:hAnsi="Calibri"/>
              </w:rPr>
            </w:pPr>
            <w:r w:rsidRPr="00ED36FE">
              <w:rPr>
                <w:rFonts w:ascii="Calibri" w:hAnsi="Calibri"/>
              </w:rPr>
              <w:t>Water is a public good</w:t>
            </w:r>
            <w:r>
              <w:rPr>
                <w:rFonts w:ascii="Calibri" w:hAnsi="Calibri"/>
              </w:rPr>
              <w:t xml:space="preserve">. We should provide water fairly to protect the security and well-being of people and communities, and protect everyone from harm from floods and storm surges driven by extreme and changing weather patterns. Water should be used carefully and with minimal waste to ensure that everyone has enough clean water to meet their needs. </w:t>
            </w:r>
            <w:r w:rsidR="00F9164D" w:rsidRPr="00F9164D">
              <w:rPr>
                <w:rFonts w:ascii="Calibri" w:hAnsi="Calibri"/>
                <w:b/>
                <w:i/>
              </w:rPr>
              <w:t>But</w:t>
            </w:r>
            <w:r w:rsidR="00F9164D">
              <w:rPr>
                <w:rFonts w:ascii="Calibri" w:hAnsi="Calibri"/>
                <w:i/>
              </w:rPr>
              <w:t xml:space="preserve"> </w:t>
            </w:r>
            <w:r w:rsidR="00F9164D">
              <w:rPr>
                <w:rFonts w:ascii="Calibri" w:hAnsi="Calibri"/>
              </w:rPr>
              <w:t xml:space="preserve">this focus on human needs could create or ignore longer-term, systemic environmental problems. </w:t>
            </w:r>
            <w:r w:rsidR="008373AA">
              <w:rPr>
                <w:rFonts w:ascii="Calibri" w:hAnsi="Calibri"/>
              </w:rPr>
              <w:t>And the requirements of this approach could impinge on personal and corporate freedoms.</w:t>
            </w:r>
          </w:p>
          <w:p w14:paraId="068293C2" w14:textId="21E9C5F4" w:rsidR="008373AA" w:rsidRPr="00F9164D" w:rsidRDefault="008373AA"/>
        </w:tc>
      </w:tr>
      <w:tr w:rsidR="00E83B54" w14:paraId="13497673" w14:textId="77777777" w:rsidTr="00E83B54">
        <w:tc>
          <w:tcPr>
            <w:tcW w:w="1818" w:type="dxa"/>
          </w:tcPr>
          <w:p w14:paraId="5AF09219" w14:textId="02390177" w:rsidR="000300C2" w:rsidRDefault="000300C2" w:rsidP="00F56A11"/>
        </w:tc>
        <w:tc>
          <w:tcPr>
            <w:tcW w:w="5580" w:type="dxa"/>
          </w:tcPr>
          <w:p w14:paraId="5A21B32E" w14:textId="54DCE748" w:rsidR="005C734E" w:rsidRPr="00F56A11" w:rsidRDefault="00F56A11">
            <w:pPr>
              <w:rPr>
                <w:rFonts w:ascii="Calibri" w:hAnsi="Calibri"/>
                <w:b/>
              </w:rPr>
            </w:pPr>
            <w:r>
              <w:rPr>
                <w:rFonts w:ascii="Calibri" w:hAnsi="Calibri"/>
                <w:b/>
              </w:rPr>
              <w:t>Types of actions that fit this option</w:t>
            </w:r>
          </w:p>
        </w:tc>
        <w:tc>
          <w:tcPr>
            <w:tcW w:w="6498" w:type="dxa"/>
          </w:tcPr>
          <w:p w14:paraId="59E3CD57" w14:textId="39A1A71F" w:rsidR="005C734E" w:rsidRPr="00F56A11" w:rsidRDefault="00F56A11">
            <w:pPr>
              <w:rPr>
                <w:rFonts w:ascii="Calibri" w:hAnsi="Calibri"/>
                <w:b/>
              </w:rPr>
            </w:pPr>
            <w:r>
              <w:rPr>
                <w:rFonts w:ascii="Calibri" w:hAnsi="Calibri"/>
                <w:b/>
              </w:rPr>
              <w:t>Tradeoffs</w:t>
            </w:r>
          </w:p>
        </w:tc>
      </w:tr>
      <w:tr w:rsidR="00E83B54" w14:paraId="56AE92CF" w14:textId="77777777" w:rsidTr="00E83B54">
        <w:tc>
          <w:tcPr>
            <w:tcW w:w="1818" w:type="dxa"/>
          </w:tcPr>
          <w:p w14:paraId="0451C637" w14:textId="77777777" w:rsidR="005C734E" w:rsidRDefault="005C734E"/>
        </w:tc>
        <w:tc>
          <w:tcPr>
            <w:tcW w:w="5580" w:type="dxa"/>
          </w:tcPr>
          <w:p w14:paraId="502DD471" w14:textId="3C99DECF" w:rsidR="005C734E" w:rsidRDefault="008373AA">
            <w:r>
              <w:rPr>
                <w:rFonts w:ascii="Calibri" w:hAnsi="Calibri"/>
              </w:rPr>
              <w:t xml:space="preserve">1) </w:t>
            </w:r>
            <w:r w:rsidR="00F56A11" w:rsidRPr="000300C2">
              <w:rPr>
                <w:rFonts w:ascii="Calibri" w:hAnsi="Calibri"/>
              </w:rPr>
              <w:t>Plan for sufficient supply of clean water to meet communities’ needs</w:t>
            </w:r>
          </w:p>
        </w:tc>
        <w:tc>
          <w:tcPr>
            <w:tcW w:w="6498" w:type="dxa"/>
          </w:tcPr>
          <w:p w14:paraId="093BD031" w14:textId="050F5E5B" w:rsidR="005C734E" w:rsidRPr="00F56A11" w:rsidRDefault="00E25F5D">
            <w:pPr>
              <w:rPr>
                <w:rFonts w:ascii="Calibri" w:hAnsi="Calibri"/>
              </w:rPr>
            </w:pPr>
            <w:r>
              <w:rPr>
                <w:rFonts w:ascii="Calibri" w:hAnsi="Calibri"/>
              </w:rPr>
              <w:t>Focusing on human needs coul</w:t>
            </w:r>
            <w:r w:rsidR="00851DFC">
              <w:rPr>
                <w:rFonts w:ascii="Calibri" w:hAnsi="Calibri"/>
              </w:rPr>
              <w:t>d shortchange the environment and wildlife.</w:t>
            </w:r>
          </w:p>
        </w:tc>
      </w:tr>
      <w:tr w:rsidR="00E83B54" w14:paraId="6CBBAAF7" w14:textId="77777777" w:rsidTr="00E83B54">
        <w:tc>
          <w:tcPr>
            <w:tcW w:w="1818" w:type="dxa"/>
          </w:tcPr>
          <w:p w14:paraId="0242F315" w14:textId="77777777" w:rsidR="005C734E" w:rsidRDefault="005C734E"/>
        </w:tc>
        <w:tc>
          <w:tcPr>
            <w:tcW w:w="5580" w:type="dxa"/>
          </w:tcPr>
          <w:p w14:paraId="5D7424F9" w14:textId="4E51B0D8" w:rsidR="005C734E" w:rsidRPr="00F1566D" w:rsidRDefault="008373AA">
            <w:pPr>
              <w:rPr>
                <w:rFonts w:ascii="Calibri" w:hAnsi="Calibri"/>
              </w:rPr>
            </w:pPr>
            <w:r>
              <w:rPr>
                <w:rFonts w:ascii="Calibri" w:hAnsi="Calibri"/>
              </w:rPr>
              <w:t xml:space="preserve">2) </w:t>
            </w:r>
            <w:r w:rsidR="00F1566D" w:rsidRPr="00F1566D">
              <w:rPr>
                <w:rFonts w:ascii="Calibri" w:hAnsi="Calibri"/>
              </w:rPr>
              <w:t>Require water conservation practices for agriculture</w:t>
            </w:r>
            <w:r>
              <w:rPr>
                <w:rFonts w:ascii="Calibri" w:hAnsi="Calibri"/>
              </w:rPr>
              <w:t>, oil and gas extraction,</w:t>
            </w:r>
            <w:r w:rsidR="00F1566D" w:rsidRPr="00F1566D">
              <w:rPr>
                <w:rFonts w:ascii="Calibri" w:hAnsi="Calibri"/>
              </w:rPr>
              <w:t xml:space="preserve"> and other industries</w:t>
            </w:r>
          </w:p>
        </w:tc>
        <w:tc>
          <w:tcPr>
            <w:tcW w:w="6498" w:type="dxa"/>
          </w:tcPr>
          <w:p w14:paraId="4BBB5514" w14:textId="36B4EE91" w:rsidR="005C734E" w:rsidRPr="008373AA" w:rsidRDefault="008373AA">
            <w:pPr>
              <w:rPr>
                <w:rFonts w:ascii="Calibri" w:hAnsi="Calibri"/>
              </w:rPr>
            </w:pPr>
            <w:r w:rsidRPr="008373AA">
              <w:rPr>
                <w:rFonts w:ascii="Calibri" w:hAnsi="Calibri"/>
              </w:rPr>
              <w:t>The cost of meeting these requirements could make industries less viable.</w:t>
            </w:r>
          </w:p>
        </w:tc>
      </w:tr>
      <w:tr w:rsidR="00E83B54" w14:paraId="0B710B14" w14:textId="77777777" w:rsidTr="00E83B54">
        <w:tc>
          <w:tcPr>
            <w:tcW w:w="1818" w:type="dxa"/>
          </w:tcPr>
          <w:p w14:paraId="769AC99A" w14:textId="77777777" w:rsidR="005C734E" w:rsidRPr="00F1566D" w:rsidRDefault="005C734E"/>
        </w:tc>
        <w:tc>
          <w:tcPr>
            <w:tcW w:w="5580" w:type="dxa"/>
          </w:tcPr>
          <w:p w14:paraId="2B350D29" w14:textId="36D84DE8" w:rsidR="005C734E" w:rsidRPr="00F1566D" w:rsidRDefault="008373AA">
            <w:pPr>
              <w:rPr>
                <w:rFonts w:ascii="Calibri" w:hAnsi="Calibri"/>
              </w:rPr>
            </w:pPr>
            <w:r>
              <w:rPr>
                <w:rFonts w:ascii="Calibri" w:hAnsi="Calibri"/>
              </w:rPr>
              <w:t xml:space="preserve">3) </w:t>
            </w:r>
            <w:r w:rsidR="00F1566D" w:rsidRPr="00F1566D">
              <w:rPr>
                <w:rFonts w:ascii="Calibri" w:hAnsi="Calibri"/>
              </w:rPr>
              <w:t xml:space="preserve">Use incentives to adjust water use </w:t>
            </w:r>
          </w:p>
        </w:tc>
        <w:tc>
          <w:tcPr>
            <w:tcW w:w="6498" w:type="dxa"/>
          </w:tcPr>
          <w:p w14:paraId="2D46AD3F" w14:textId="458DD2C7" w:rsidR="005C734E" w:rsidRPr="008373AA" w:rsidRDefault="008373AA" w:rsidP="008373AA">
            <w:pPr>
              <w:rPr>
                <w:rFonts w:ascii="Calibri" w:hAnsi="Calibri"/>
              </w:rPr>
            </w:pPr>
            <w:r>
              <w:rPr>
                <w:rFonts w:ascii="Calibri" w:hAnsi="Calibri"/>
              </w:rPr>
              <w:t>Incentive systems allow the government to pick and choose winners and losers in the market.</w:t>
            </w:r>
          </w:p>
        </w:tc>
      </w:tr>
      <w:tr w:rsidR="00E83B54" w14:paraId="3C9D8726" w14:textId="77777777" w:rsidTr="00E83B54">
        <w:tc>
          <w:tcPr>
            <w:tcW w:w="1818" w:type="dxa"/>
          </w:tcPr>
          <w:p w14:paraId="0AC2B2CB" w14:textId="77777777" w:rsidR="005C734E" w:rsidRDefault="005C734E"/>
        </w:tc>
        <w:tc>
          <w:tcPr>
            <w:tcW w:w="5580" w:type="dxa"/>
          </w:tcPr>
          <w:p w14:paraId="6A51D5E2" w14:textId="5DD78F41" w:rsidR="005C734E" w:rsidRPr="00F1566D" w:rsidRDefault="008373AA" w:rsidP="00B76BD1">
            <w:r>
              <w:rPr>
                <w:rFonts w:ascii="Calibri" w:hAnsi="Calibri"/>
              </w:rPr>
              <w:t xml:space="preserve">4) </w:t>
            </w:r>
            <w:r w:rsidR="00F1566D" w:rsidRPr="00F1566D">
              <w:rPr>
                <w:rFonts w:ascii="Calibri" w:hAnsi="Calibri"/>
              </w:rPr>
              <w:t>Restrict development where it could threaten water supplies</w:t>
            </w:r>
            <w:r w:rsidR="00B76BD1">
              <w:rPr>
                <w:rFonts w:ascii="Calibri" w:hAnsi="Calibri"/>
              </w:rPr>
              <w:t>,</w:t>
            </w:r>
            <w:r w:rsidR="00F1566D" w:rsidRPr="00F1566D">
              <w:rPr>
                <w:rFonts w:ascii="Calibri" w:hAnsi="Calibri"/>
              </w:rPr>
              <w:t xml:space="preserve"> where water supplies are already contaminated</w:t>
            </w:r>
            <w:r w:rsidR="00B76BD1">
              <w:rPr>
                <w:rFonts w:ascii="Calibri" w:hAnsi="Calibri"/>
              </w:rPr>
              <w:t>, or where rising flood levels or storm surge threaten.</w:t>
            </w:r>
          </w:p>
        </w:tc>
        <w:tc>
          <w:tcPr>
            <w:tcW w:w="6498" w:type="dxa"/>
          </w:tcPr>
          <w:p w14:paraId="60872B85" w14:textId="7E3C7586" w:rsidR="005C734E" w:rsidRPr="008373AA" w:rsidRDefault="008373AA">
            <w:pPr>
              <w:rPr>
                <w:rFonts w:ascii="Calibri" w:hAnsi="Calibri"/>
              </w:rPr>
            </w:pPr>
            <w:r>
              <w:rPr>
                <w:rFonts w:ascii="Calibri" w:hAnsi="Calibri"/>
              </w:rPr>
              <w:t>Restrictions would interfere with private property rights</w:t>
            </w:r>
            <w:r w:rsidR="004808D3">
              <w:rPr>
                <w:rFonts w:ascii="Calibri" w:hAnsi="Calibri"/>
              </w:rPr>
              <w:t>, and in some places would offer little protection from catastrophic flooding due to extreme weather and changing climate.</w:t>
            </w:r>
          </w:p>
        </w:tc>
      </w:tr>
      <w:tr w:rsidR="00E83B54" w14:paraId="389DEFEB" w14:textId="77777777" w:rsidTr="00E83B54">
        <w:tc>
          <w:tcPr>
            <w:tcW w:w="1818" w:type="dxa"/>
          </w:tcPr>
          <w:p w14:paraId="0256A3FC" w14:textId="77777777" w:rsidR="005C734E" w:rsidRPr="00F1566D" w:rsidRDefault="005C734E"/>
        </w:tc>
        <w:tc>
          <w:tcPr>
            <w:tcW w:w="5580" w:type="dxa"/>
          </w:tcPr>
          <w:p w14:paraId="50DDB298" w14:textId="58DF841A" w:rsidR="005C734E" w:rsidRPr="00F1566D" w:rsidRDefault="008373AA">
            <w:r>
              <w:rPr>
                <w:rFonts w:ascii="Calibri" w:hAnsi="Calibri"/>
              </w:rPr>
              <w:t xml:space="preserve">5) </w:t>
            </w:r>
            <w:r w:rsidR="00F1566D" w:rsidRPr="00F1566D">
              <w:rPr>
                <w:rFonts w:ascii="Calibri" w:hAnsi="Calibri"/>
              </w:rPr>
              <w:t>Use technology that minimizes waste and pollution</w:t>
            </w:r>
          </w:p>
        </w:tc>
        <w:tc>
          <w:tcPr>
            <w:tcW w:w="6498" w:type="dxa"/>
          </w:tcPr>
          <w:p w14:paraId="641945F7" w14:textId="170E6EE0" w:rsidR="005C734E" w:rsidRPr="008373AA" w:rsidRDefault="008373AA">
            <w:pPr>
              <w:rPr>
                <w:rFonts w:ascii="Calibri" w:hAnsi="Calibri"/>
              </w:rPr>
            </w:pPr>
            <w:r>
              <w:rPr>
                <w:rFonts w:ascii="Calibri" w:hAnsi="Calibri"/>
              </w:rPr>
              <w:t>Technologies can have unanticipated side effects</w:t>
            </w:r>
            <w:r w:rsidR="00461D50">
              <w:rPr>
                <w:rFonts w:ascii="Calibri" w:hAnsi="Calibri"/>
              </w:rPr>
              <w:t xml:space="preserve"> and can be expensive and uncertain to develop.</w:t>
            </w:r>
          </w:p>
        </w:tc>
      </w:tr>
      <w:tr w:rsidR="00956DFC" w14:paraId="1EA04090" w14:textId="77777777" w:rsidTr="00E83B54">
        <w:tc>
          <w:tcPr>
            <w:tcW w:w="1818" w:type="dxa"/>
          </w:tcPr>
          <w:p w14:paraId="6B3E6B32" w14:textId="77777777" w:rsidR="00956DFC" w:rsidRDefault="00956DFC"/>
        </w:tc>
        <w:tc>
          <w:tcPr>
            <w:tcW w:w="5580" w:type="dxa"/>
          </w:tcPr>
          <w:p w14:paraId="54A34F0E" w14:textId="59E8F3D8" w:rsidR="00956DFC" w:rsidRPr="00F1566D" w:rsidRDefault="008373AA">
            <w:r>
              <w:rPr>
                <w:rFonts w:ascii="Calibri" w:hAnsi="Calibri"/>
              </w:rPr>
              <w:t xml:space="preserve">6) </w:t>
            </w:r>
            <w:r w:rsidR="00F1566D" w:rsidRPr="00F1566D">
              <w:rPr>
                <w:rFonts w:ascii="Calibri" w:hAnsi="Calibri"/>
              </w:rPr>
              <w:t>Research and require best management practices to reduce pollution and waste from farms, industry, and other water users</w:t>
            </w:r>
          </w:p>
        </w:tc>
        <w:tc>
          <w:tcPr>
            <w:tcW w:w="6498" w:type="dxa"/>
          </w:tcPr>
          <w:p w14:paraId="181CA986" w14:textId="37AC0AB9" w:rsidR="00956DFC" w:rsidRPr="008373AA" w:rsidRDefault="008373AA" w:rsidP="008373AA">
            <w:pPr>
              <w:rPr>
                <w:rFonts w:ascii="Calibri" w:hAnsi="Calibri"/>
              </w:rPr>
            </w:pPr>
            <w:r>
              <w:rPr>
                <w:rFonts w:ascii="Calibri" w:hAnsi="Calibri"/>
              </w:rPr>
              <w:t xml:space="preserve">Requirements like these can impose one-size-fits all solutions on businesses and communities, which may unfairly burden small and struggling communities and businesses. </w:t>
            </w:r>
          </w:p>
        </w:tc>
      </w:tr>
      <w:tr w:rsidR="00E83B54" w14:paraId="26CFF6B0" w14:textId="77777777" w:rsidTr="00E83B54">
        <w:tc>
          <w:tcPr>
            <w:tcW w:w="1818" w:type="dxa"/>
          </w:tcPr>
          <w:p w14:paraId="1E09E663" w14:textId="77777777" w:rsidR="005C734E" w:rsidRDefault="005C734E"/>
        </w:tc>
        <w:tc>
          <w:tcPr>
            <w:tcW w:w="5580" w:type="dxa"/>
          </w:tcPr>
          <w:p w14:paraId="7CD81989" w14:textId="22856A76" w:rsidR="005C734E" w:rsidRPr="008373AA" w:rsidRDefault="008373AA">
            <w:pPr>
              <w:rPr>
                <w:rFonts w:ascii="Calibri" w:hAnsi="Calibri"/>
              </w:rPr>
            </w:pPr>
            <w:r w:rsidRPr="008373AA">
              <w:rPr>
                <w:rFonts w:ascii="Calibri" w:hAnsi="Calibri"/>
              </w:rPr>
              <w:t>7) Enforce strict water quality regulations, especially for drinking water</w:t>
            </w:r>
          </w:p>
        </w:tc>
        <w:tc>
          <w:tcPr>
            <w:tcW w:w="6498" w:type="dxa"/>
          </w:tcPr>
          <w:p w14:paraId="0958981B" w14:textId="78DFD96C" w:rsidR="005C734E" w:rsidRPr="008373AA" w:rsidRDefault="00232AC9">
            <w:pPr>
              <w:rPr>
                <w:rFonts w:ascii="Calibri" w:hAnsi="Calibri"/>
              </w:rPr>
            </w:pPr>
            <w:r>
              <w:rPr>
                <w:rFonts w:ascii="Calibri" w:hAnsi="Calibri"/>
              </w:rPr>
              <w:t>Regulations can be expensive to meet and enforce, decreasing the international competitiveness of US businesses.</w:t>
            </w:r>
          </w:p>
        </w:tc>
      </w:tr>
      <w:tr w:rsidR="00E83B54" w14:paraId="2D34D558" w14:textId="77777777" w:rsidTr="00E83B54">
        <w:tc>
          <w:tcPr>
            <w:tcW w:w="1818" w:type="dxa"/>
          </w:tcPr>
          <w:p w14:paraId="13377E3B" w14:textId="77777777" w:rsidR="005C734E" w:rsidRDefault="005C734E"/>
        </w:tc>
        <w:tc>
          <w:tcPr>
            <w:tcW w:w="5580" w:type="dxa"/>
          </w:tcPr>
          <w:p w14:paraId="52F24B10" w14:textId="3C886083" w:rsidR="005C734E" w:rsidRPr="008373AA" w:rsidRDefault="008373AA">
            <w:pPr>
              <w:rPr>
                <w:rFonts w:ascii="Calibri" w:hAnsi="Calibri"/>
              </w:rPr>
            </w:pPr>
            <w:r w:rsidRPr="008373AA">
              <w:rPr>
                <w:rFonts w:ascii="Calibri" w:hAnsi="Calibri"/>
              </w:rPr>
              <w:t xml:space="preserve">8) Engage residents as community scientists to help monitor and identify pollution problems. </w:t>
            </w:r>
          </w:p>
        </w:tc>
        <w:tc>
          <w:tcPr>
            <w:tcW w:w="6498" w:type="dxa"/>
          </w:tcPr>
          <w:p w14:paraId="34369668" w14:textId="08F7C8E8" w:rsidR="005C734E" w:rsidRPr="008373AA" w:rsidRDefault="00232AC9">
            <w:pPr>
              <w:rPr>
                <w:rFonts w:ascii="Calibri" w:hAnsi="Calibri"/>
              </w:rPr>
            </w:pPr>
            <w:r>
              <w:rPr>
                <w:rFonts w:ascii="Calibri" w:hAnsi="Calibri"/>
              </w:rPr>
              <w:t>This could create a sort of vigilantism.</w:t>
            </w:r>
          </w:p>
        </w:tc>
      </w:tr>
    </w:tbl>
    <w:p w14:paraId="6885A6CC" w14:textId="77777777" w:rsidR="00232AC9" w:rsidRDefault="00232AC9"/>
    <w:p w14:paraId="08414CCC" w14:textId="77777777" w:rsidR="00232AC9" w:rsidRDefault="00232AC9">
      <w:r>
        <w:br w:type="page"/>
      </w:r>
    </w:p>
    <w:tbl>
      <w:tblPr>
        <w:tblStyle w:val="TableGrid"/>
        <w:tblW w:w="0" w:type="auto"/>
        <w:tblLook w:val="04A0" w:firstRow="1" w:lastRow="0" w:firstColumn="1" w:lastColumn="0" w:noHBand="0" w:noVBand="1"/>
      </w:tblPr>
      <w:tblGrid>
        <w:gridCol w:w="1818"/>
        <w:gridCol w:w="5580"/>
        <w:gridCol w:w="6498"/>
      </w:tblGrid>
      <w:tr w:rsidR="00232AC9" w14:paraId="69D43E8B" w14:textId="77777777" w:rsidTr="00B40C6C">
        <w:tc>
          <w:tcPr>
            <w:tcW w:w="1818" w:type="dxa"/>
          </w:tcPr>
          <w:p w14:paraId="4C2BF00C" w14:textId="77777777" w:rsidR="00232AC9" w:rsidRDefault="00232AC9" w:rsidP="00B40C6C"/>
        </w:tc>
        <w:tc>
          <w:tcPr>
            <w:tcW w:w="12078" w:type="dxa"/>
            <w:gridSpan w:val="2"/>
          </w:tcPr>
          <w:p w14:paraId="4CA4D034" w14:textId="3472421F" w:rsidR="00232AC9" w:rsidRDefault="00232AC9" w:rsidP="00B40C6C">
            <w:pPr>
              <w:jc w:val="center"/>
            </w:pPr>
            <w:r>
              <w:rPr>
                <w:b/>
              </w:rPr>
              <w:t>Option Two</w:t>
            </w:r>
            <w:r w:rsidRPr="00E83B54">
              <w:rPr>
                <w:b/>
              </w:rPr>
              <w:t>:</w:t>
            </w:r>
            <w:r>
              <w:t xml:space="preserve"> </w:t>
            </w:r>
            <w:r w:rsidRPr="002D143A">
              <w:rPr>
                <w:rFonts w:ascii="Calibri" w:hAnsi="Calibri"/>
                <w:b/>
              </w:rPr>
              <w:t>Work with Nature to Create Sustainable Water Systems</w:t>
            </w:r>
          </w:p>
        </w:tc>
      </w:tr>
      <w:tr w:rsidR="00232AC9" w14:paraId="48F8CDB4" w14:textId="77777777" w:rsidTr="00B40C6C">
        <w:tc>
          <w:tcPr>
            <w:tcW w:w="1818" w:type="dxa"/>
          </w:tcPr>
          <w:p w14:paraId="0E704AAB" w14:textId="77777777" w:rsidR="00232AC9" w:rsidRDefault="00232AC9" w:rsidP="00B40C6C">
            <w:r>
              <w:rPr>
                <w:rFonts w:ascii="Calibri" w:hAnsi="Calibri"/>
                <w:b/>
              </w:rPr>
              <w:t>Description</w:t>
            </w:r>
          </w:p>
        </w:tc>
        <w:tc>
          <w:tcPr>
            <w:tcW w:w="12078" w:type="dxa"/>
            <w:gridSpan w:val="2"/>
          </w:tcPr>
          <w:p w14:paraId="1AB265D1" w14:textId="18C7976E" w:rsidR="00232AC9" w:rsidRPr="00B40C6C" w:rsidRDefault="00B40C6C" w:rsidP="00B40C6C">
            <w:pPr>
              <w:rPr>
                <w:rFonts w:ascii="Calibri" w:hAnsi="Calibri"/>
              </w:rPr>
            </w:pPr>
            <w:r>
              <w:rPr>
                <w:rFonts w:ascii="Calibri" w:hAnsi="Calibri"/>
              </w:rPr>
              <w:t>Water is part of nature. We must create water systems that are sustainable for people and nature. Many of our water systems work against nature rather than with it, and despite some efforts, nature often gets short-changed. Human communities are intertwined with a healthy environment</w:t>
            </w:r>
            <w:r w:rsidR="002748B7">
              <w:rPr>
                <w:rFonts w:ascii="Calibri" w:hAnsi="Calibri"/>
              </w:rPr>
              <w:t>, so we need to make</w:t>
            </w:r>
            <w:r w:rsidR="003359B9">
              <w:rPr>
                <w:rFonts w:ascii="Calibri" w:hAnsi="Calibri"/>
              </w:rPr>
              <w:t xml:space="preserve"> it</w:t>
            </w:r>
            <w:r w:rsidR="002748B7">
              <w:rPr>
                <w:rFonts w:ascii="Calibri" w:hAnsi="Calibri"/>
              </w:rPr>
              <w:t xml:space="preserve"> top priority</w:t>
            </w:r>
            <w:r>
              <w:rPr>
                <w:rFonts w:ascii="Calibri" w:hAnsi="Calibri"/>
              </w:rPr>
              <w:t xml:space="preserve">. </w:t>
            </w:r>
            <w:r>
              <w:rPr>
                <w:rFonts w:ascii="Calibri" w:hAnsi="Calibri"/>
                <w:b/>
                <w:i/>
              </w:rPr>
              <w:t>But</w:t>
            </w:r>
            <w:r>
              <w:rPr>
                <w:rFonts w:ascii="Calibri" w:hAnsi="Calibri"/>
              </w:rPr>
              <w:t xml:space="preserve"> this approach may involve changes that impinge on personal choices and freedom and commit resources to environmental protection at the expense of more immediate community needs.</w:t>
            </w:r>
          </w:p>
        </w:tc>
      </w:tr>
      <w:tr w:rsidR="00232AC9" w14:paraId="7A8A4D8B" w14:textId="77777777" w:rsidTr="00B40C6C">
        <w:tc>
          <w:tcPr>
            <w:tcW w:w="1818" w:type="dxa"/>
          </w:tcPr>
          <w:p w14:paraId="0BF856DF" w14:textId="77777777" w:rsidR="00232AC9" w:rsidRDefault="00232AC9" w:rsidP="00B40C6C"/>
        </w:tc>
        <w:tc>
          <w:tcPr>
            <w:tcW w:w="5580" w:type="dxa"/>
          </w:tcPr>
          <w:p w14:paraId="512972BE" w14:textId="77777777" w:rsidR="00232AC9" w:rsidRPr="00F56A11" w:rsidRDefault="00232AC9" w:rsidP="00B40C6C">
            <w:pPr>
              <w:rPr>
                <w:rFonts w:ascii="Calibri" w:hAnsi="Calibri"/>
                <w:b/>
              </w:rPr>
            </w:pPr>
            <w:r>
              <w:rPr>
                <w:rFonts w:ascii="Calibri" w:hAnsi="Calibri"/>
                <w:b/>
              </w:rPr>
              <w:t>Types of actions that fit this option</w:t>
            </w:r>
          </w:p>
        </w:tc>
        <w:tc>
          <w:tcPr>
            <w:tcW w:w="6498" w:type="dxa"/>
          </w:tcPr>
          <w:p w14:paraId="3E23B2AC" w14:textId="77777777" w:rsidR="00232AC9" w:rsidRPr="00F56A11" w:rsidRDefault="00232AC9" w:rsidP="00B40C6C">
            <w:pPr>
              <w:rPr>
                <w:rFonts w:ascii="Calibri" w:hAnsi="Calibri"/>
                <w:b/>
              </w:rPr>
            </w:pPr>
            <w:r>
              <w:rPr>
                <w:rFonts w:ascii="Calibri" w:hAnsi="Calibri"/>
                <w:b/>
              </w:rPr>
              <w:t>Tradeoffs</w:t>
            </w:r>
          </w:p>
        </w:tc>
      </w:tr>
      <w:tr w:rsidR="00232AC9" w14:paraId="164CF838" w14:textId="77777777" w:rsidTr="00B40C6C">
        <w:tc>
          <w:tcPr>
            <w:tcW w:w="1818" w:type="dxa"/>
          </w:tcPr>
          <w:p w14:paraId="26CDBE44" w14:textId="77777777" w:rsidR="00232AC9" w:rsidRDefault="00232AC9" w:rsidP="00B40C6C"/>
        </w:tc>
        <w:tc>
          <w:tcPr>
            <w:tcW w:w="5580" w:type="dxa"/>
          </w:tcPr>
          <w:p w14:paraId="3E08F86A" w14:textId="12AC0F35" w:rsidR="00232AC9" w:rsidRPr="00875FE6" w:rsidRDefault="00B40C6C" w:rsidP="00B40C6C">
            <w:pPr>
              <w:rPr>
                <w:rFonts w:ascii="Calibri" w:hAnsi="Calibri"/>
              </w:rPr>
            </w:pPr>
            <w:r w:rsidRPr="00875FE6">
              <w:rPr>
                <w:rFonts w:ascii="Calibri" w:hAnsi="Calibri"/>
              </w:rPr>
              <w:t xml:space="preserve">1) Ensure that enough water is kept in rivers and streams to support natural areas and wildlife </w:t>
            </w:r>
          </w:p>
        </w:tc>
        <w:tc>
          <w:tcPr>
            <w:tcW w:w="6498" w:type="dxa"/>
          </w:tcPr>
          <w:p w14:paraId="792EDFCF" w14:textId="3F20F7CB" w:rsidR="00232AC9" w:rsidRPr="00F56A11" w:rsidRDefault="00851DFC" w:rsidP="00851DFC">
            <w:pPr>
              <w:rPr>
                <w:rFonts w:ascii="Calibri" w:hAnsi="Calibri"/>
              </w:rPr>
            </w:pPr>
            <w:r>
              <w:rPr>
                <w:rFonts w:ascii="Calibri" w:hAnsi="Calibri"/>
              </w:rPr>
              <w:t>When there is not enough water to go around, this could disadvantage human communities.</w:t>
            </w:r>
          </w:p>
        </w:tc>
      </w:tr>
      <w:tr w:rsidR="00232AC9" w14:paraId="2790345D" w14:textId="77777777" w:rsidTr="00B40C6C">
        <w:tc>
          <w:tcPr>
            <w:tcW w:w="1818" w:type="dxa"/>
          </w:tcPr>
          <w:p w14:paraId="21DB451A" w14:textId="77777777" w:rsidR="00232AC9" w:rsidRDefault="00232AC9" w:rsidP="00B40C6C"/>
        </w:tc>
        <w:tc>
          <w:tcPr>
            <w:tcW w:w="5580" w:type="dxa"/>
          </w:tcPr>
          <w:p w14:paraId="73F6B83B" w14:textId="620DB173" w:rsidR="00232AC9" w:rsidRPr="00875FE6" w:rsidRDefault="00851DFC" w:rsidP="00851DFC">
            <w:pPr>
              <w:rPr>
                <w:rFonts w:ascii="Calibri" w:hAnsi="Calibri"/>
              </w:rPr>
            </w:pPr>
            <w:r w:rsidRPr="00875FE6">
              <w:rPr>
                <w:rFonts w:ascii="Calibri" w:hAnsi="Calibri"/>
              </w:rPr>
              <w:t xml:space="preserve">2) Protect, restore, and construct where needed </w:t>
            </w:r>
            <w:r w:rsidR="00B40C6C" w:rsidRPr="00875FE6">
              <w:rPr>
                <w:rFonts w:ascii="Calibri" w:hAnsi="Calibri"/>
              </w:rPr>
              <w:t>natural flood protection, water storage, and water filtration systems</w:t>
            </w:r>
            <w:r w:rsidRPr="00875FE6">
              <w:rPr>
                <w:rFonts w:ascii="Calibri" w:hAnsi="Calibri"/>
              </w:rPr>
              <w:t xml:space="preserve"> like wetlands, groundwater recharge areas, and floodplain buffers</w:t>
            </w:r>
          </w:p>
        </w:tc>
        <w:tc>
          <w:tcPr>
            <w:tcW w:w="6498" w:type="dxa"/>
          </w:tcPr>
          <w:p w14:paraId="5B069BB4" w14:textId="3923FC02" w:rsidR="00232AC9" w:rsidRPr="008373AA" w:rsidRDefault="00331654" w:rsidP="00331654">
            <w:pPr>
              <w:rPr>
                <w:rFonts w:ascii="Calibri" w:hAnsi="Calibri"/>
              </w:rPr>
            </w:pPr>
            <w:r>
              <w:rPr>
                <w:rFonts w:ascii="Calibri" w:hAnsi="Calibri"/>
              </w:rPr>
              <w:t>This approach could impinge on private property rights by limiting development potential.</w:t>
            </w:r>
          </w:p>
        </w:tc>
      </w:tr>
      <w:tr w:rsidR="00232AC9" w14:paraId="1BB1952A" w14:textId="77777777" w:rsidTr="00B40C6C">
        <w:tc>
          <w:tcPr>
            <w:tcW w:w="1818" w:type="dxa"/>
          </w:tcPr>
          <w:p w14:paraId="6235A3CF" w14:textId="77777777" w:rsidR="00232AC9" w:rsidRPr="00F1566D" w:rsidRDefault="00232AC9" w:rsidP="00B40C6C"/>
        </w:tc>
        <w:tc>
          <w:tcPr>
            <w:tcW w:w="5580" w:type="dxa"/>
          </w:tcPr>
          <w:p w14:paraId="3EDA15BD" w14:textId="0072ADE8" w:rsidR="00232AC9" w:rsidRPr="00875FE6" w:rsidRDefault="00B40C6C" w:rsidP="00B40C6C">
            <w:pPr>
              <w:rPr>
                <w:rFonts w:ascii="Calibri" w:hAnsi="Calibri"/>
              </w:rPr>
            </w:pPr>
            <w:r w:rsidRPr="00875FE6">
              <w:rPr>
                <w:rFonts w:ascii="Calibri" w:hAnsi="Calibri"/>
              </w:rPr>
              <w:t>3) Educate to shift individual behaviors and awareness of the environmental impact of personal actions</w:t>
            </w:r>
          </w:p>
        </w:tc>
        <w:tc>
          <w:tcPr>
            <w:tcW w:w="6498" w:type="dxa"/>
          </w:tcPr>
          <w:p w14:paraId="4F80CFD2" w14:textId="7285C179" w:rsidR="00232AC9" w:rsidRPr="008373AA" w:rsidRDefault="00331654" w:rsidP="00B40C6C">
            <w:pPr>
              <w:rPr>
                <w:rFonts w:ascii="Calibri" w:hAnsi="Calibri"/>
              </w:rPr>
            </w:pPr>
            <w:r>
              <w:rPr>
                <w:rFonts w:ascii="Calibri" w:hAnsi="Calibri"/>
              </w:rPr>
              <w:t>Education can be a long-term strategy with few guarantees that personal behaviors will change.</w:t>
            </w:r>
          </w:p>
        </w:tc>
      </w:tr>
      <w:tr w:rsidR="00232AC9" w14:paraId="7FE64E9A" w14:textId="77777777" w:rsidTr="00B40C6C">
        <w:tc>
          <w:tcPr>
            <w:tcW w:w="1818" w:type="dxa"/>
          </w:tcPr>
          <w:p w14:paraId="06B438FD" w14:textId="77777777" w:rsidR="00232AC9" w:rsidRDefault="00232AC9" w:rsidP="00B40C6C"/>
        </w:tc>
        <w:tc>
          <w:tcPr>
            <w:tcW w:w="5580" w:type="dxa"/>
          </w:tcPr>
          <w:p w14:paraId="4AFAF563" w14:textId="6319BD88" w:rsidR="00232AC9" w:rsidRPr="00875FE6" w:rsidRDefault="00851DFC" w:rsidP="00B40C6C">
            <w:pPr>
              <w:rPr>
                <w:rFonts w:ascii="Calibri" w:hAnsi="Calibri"/>
              </w:rPr>
            </w:pPr>
            <w:r w:rsidRPr="00875FE6">
              <w:rPr>
                <w:rFonts w:ascii="Calibri" w:hAnsi="Calibri"/>
              </w:rPr>
              <w:t>4) Price wa</w:t>
            </w:r>
            <w:r w:rsidR="00331654" w:rsidRPr="00875FE6">
              <w:rPr>
                <w:rFonts w:ascii="Calibri" w:hAnsi="Calibri"/>
              </w:rPr>
              <w:t>ter to reflect all of its costs, including environmental impacts, the costs to maintain infrastructure to transport water, etc.</w:t>
            </w:r>
          </w:p>
        </w:tc>
        <w:tc>
          <w:tcPr>
            <w:tcW w:w="6498" w:type="dxa"/>
          </w:tcPr>
          <w:p w14:paraId="18A4A8A4" w14:textId="44D6FE57" w:rsidR="00232AC9" w:rsidRPr="008373AA" w:rsidRDefault="00331654" w:rsidP="00912356">
            <w:pPr>
              <w:rPr>
                <w:rFonts w:ascii="Calibri" w:hAnsi="Calibri"/>
              </w:rPr>
            </w:pPr>
            <w:r>
              <w:rPr>
                <w:rFonts w:ascii="Calibri" w:hAnsi="Calibri"/>
              </w:rPr>
              <w:t>This could make it very expensive for</w:t>
            </w:r>
            <w:r w:rsidR="00912356">
              <w:rPr>
                <w:rFonts w:ascii="Calibri" w:hAnsi="Calibri"/>
              </w:rPr>
              <w:t xml:space="preserve"> cities,</w:t>
            </w:r>
            <w:r>
              <w:rPr>
                <w:rFonts w:ascii="Calibri" w:hAnsi="Calibri"/>
              </w:rPr>
              <w:t xml:space="preserve"> farms and other water-intensive businesses to operate in some parts of the country, </w:t>
            </w:r>
            <w:r w:rsidR="00912356">
              <w:rPr>
                <w:rFonts w:ascii="Calibri" w:hAnsi="Calibri"/>
              </w:rPr>
              <w:t>making water a privilege rather than a basic right.</w:t>
            </w:r>
            <w:r>
              <w:rPr>
                <w:rFonts w:ascii="Calibri" w:hAnsi="Calibri"/>
              </w:rPr>
              <w:t xml:space="preserve"> </w:t>
            </w:r>
          </w:p>
        </w:tc>
      </w:tr>
      <w:tr w:rsidR="00232AC9" w14:paraId="46246F10" w14:textId="77777777" w:rsidTr="00B40C6C">
        <w:tc>
          <w:tcPr>
            <w:tcW w:w="1818" w:type="dxa"/>
          </w:tcPr>
          <w:p w14:paraId="41625E89" w14:textId="77777777" w:rsidR="00232AC9" w:rsidRPr="00F1566D" w:rsidRDefault="00232AC9" w:rsidP="00B40C6C"/>
        </w:tc>
        <w:tc>
          <w:tcPr>
            <w:tcW w:w="5580" w:type="dxa"/>
          </w:tcPr>
          <w:p w14:paraId="75D17985" w14:textId="632CCB7E" w:rsidR="00232AC9" w:rsidRPr="00875FE6" w:rsidRDefault="00851DFC" w:rsidP="00B40C6C">
            <w:pPr>
              <w:rPr>
                <w:rFonts w:ascii="Calibri" w:hAnsi="Calibri"/>
              </w:rPr>
            </w:pPr>
            <w:r w:rsidRPr="00875FE6">
              <w:rPr>
                <w:rFonts w:ascii="Calibri" w:hAnsi="Calibri"/>
              </w:rPr>
              <w:t>5) Limit development to match available water supplies and protect environmentally sensitive areas</w:t>
            </w:r>
          </w:p>
        </w:tc>
        <w:tc>
          <w:tcPr>
            <w:tcW w:w="6498" w:type="dxa"/>
          </w:tcPr>
          <w:p w14:paraId="002FD5A9" w14:textId="7B6B847B" w:rsidR="00232AC9" w:rsidRPr="008373AA" w:rsidRDefault="00875FE6" w:rsidP="00B40C6C">
            <w:pPr>
              <w:rPr>
                <w:rFonts w:ascii="Calibri" w:hAnsi="Calibri"/>
              </w:rPr>
            </w:pPr>
            <w:r>
              <w:rPr>
                <w:rFonts w:ascii="Calibri" w:hAnsi="Calibri"/>
              </w:rPr>
              <w:t>This would impinge on personal and corporate freedoms and property rights.</w:t>
            </w:r>
          </w:p>
        </w:tc>
      </w:tr>
      <w:tr w:rsidR="00232AC9" w14:paraId="0E5AE323" w14:textId="77777777" w:rsidTr="00B40C6C">
        <w:tc>
          <w:tcPr>
            <w:tcW w:w="1818" w:type="dxa"/>
          </w:tcPr>
          <w:p w14:paraId="7EC59B44" w14:textId="77777777" w:rsidR="00232AC9" w:rsidRDefault="00232AC9" w:rsidP="00B40C6C"/>
        </w:tc>
        <w:tc>
          <w:tcPr>
            <w:tcW w:w="5580" w:type="dxa"/>
          </w:tcPr>
          <w:p w14:paraId="7DE281DA" w14:textId="3B7D7781" w:rsidR="00232AC9" w:rsidRPr="00875FE6" w:rsidRDefault="00851DFC" w:rsidP="00B40C6C">
            <w:pPr>
              <w:rPr>
                <w:rFonts w:ascii="Calibri" w:hAnsi="Calibri"/>
              </w:rPr>
            </w:pPr>
            <w:r w:rsidRPr="00875FE6">
              <w:rPr>
                <w:rFonts w:ascii="Calibri" w:hAnsi="Calibri"/>
              </w:rPr>
              <w:t>6) Recycle industrial and drinking water to minimize the amount of water we need to take from nature</w:t>
            </w:r>
          </w:p>
        </w:tc>
        <w:tc>
          <w:tcPr>
            <w:tcW w:w="6498" w:type="dxa"/>
          </w:tcPr>
          <w:p w14:paraId="759C75AA" w14:textId="00606B5A" w:rsidR="00232AC9" w:rsidRPr="008373AA" w:rsidRDefault="00875FE6" w:rsidP="00B40C6C">
            <w:pPr>
              <w:rPr>
                <w:rFonts w:ascii="Calibri" w:hAnsi="Calibri"/>
              </w:rPr>
            </w:pPr>
            <w:r>
              <w:rPr>
                <w:rFonts w:ascii="Calibri" w:hAnsi="Calibri"/>
              </w:rPr>
              <w:t>Recycling water for some uses creates safety concerns and an “ick” factor that are hard to overcome.</w:t>
            </w:r>
            <w:r w:rsidR="00232AC9">
              <w:rPr>
                <w:rFonts w:ascii="Calibri" w:hAnsi="Calibri"/>
              </w:rPr>
              <w:t xml:space="preserve"> </w:t>
            </w:r>
          </w:p>
        </w:tc>
      </w:tr>
      <w:tr w:rsidR="00232AC9" w14:paraId="24D4F466" w14:textId="77777777" w:rsidTr="00875FE6">
        <w:trPr>
          <w:trHeight w:val="90"/>
        </w:trPr>
        <w:tc>
          <w:tcPr>
            <w:tcW w:w="1818" w:type="dxa"/>
          </w:tcPr>
          <w:p w14:paraId="4FC86A3D" w14:textId="77777777" w:rsidR="00232AC9" w:rsidRDefault="00232AC9" w:rsidP="00B40C6C"/>
        </w:tc>
        <w:tc>
          <w:tcPr>
            <w:tcW w:w="5580" w:type="dxa"/>
          </w:tcPr>
          <w:p w14:paraId="56A08CA9" w14:textId="2C5248E4" w:rsidR="00232AC9" w:rsidRPr="00875FE6" w:rsidRDefault="00851DFC" w:rsidP="00B40C6C">
            <w:pPr>
              <w:rPr>
                <w:rFonts w:ascii="Calibri" w:hAnsi="Calibri"/>
              </w:rPr>
            </w:pPr>
            <w:r w:rsidRPr="00875FE6">
              <w:rPr>
                <w:rFonts w:ascii="Calibri" w:hAnsi="Calibri"/>
              </w:rPr>
              <w:t>7) Mandate water conservation, strict controls on polluters, and land-use regulations that min</w:t>
            </w:r>
            <w:r w:rsidR="00875FE6" w:rsidRPr="00875FE6">
              <w:rPr>
                <w:rFonts w:ascii="Calibri" w:hAnsi="Calibri"/>
              </w:rPr>
              <w:t>imize polluted runoff from developed</w:t>
            </w:r>
            <w:r w:rsidRPr="00875FE6">
              <w:rPr>
                <w:rFonts w:ascii="Calibri" w:hAnsi="Calibri"/>
              </w:rPr>
              <w:t xml:space="preserve"> areas</w:t>
            </w:r>
            <w:r w:rsidR="00875FE6" w:rsidRPr="00875FE6">
              <w:rPr>
                <w:rFonts w:ascii="Calibri" w:hAnsi="Calibri"/>
              </w:rPr>
              <w:t xml:space="preserve"> and farms</w:t>
            </w:r>
          </w:p>
        </w:tc>
        <w:tc>
          <w:tcPr>
            <w:tcW w:w="6498" w:type="dxa"/>
          </w:tcPr>
          <w:p w14:paraId="68411BD0" w14:textId="35A38F45" w:rsidR="00232AC9" w:rsidRPr="008373AA" w:rsidRDefault="00232AC9" w:rsidP="00875FE6">
            <w:pPr>
              <w:rPr>
                <w:rFonts w:ascii="Calibri" w:hAnsi="Calibri"/>
              </w:rPr>
            </w:pPr>
            <w:r>
              <w:rPr>
                <w:rFonts w:ascii="Calibri" w:hAnsi="Calibri"/>
              </w:rPr>
              <w:t>Regu</w:t>
            </w:r>
            <w:r w:rsidR="00875FE6">
              <w:rPr>
                <w:rFonts w:ascii="Calibri" w:hAnsi="Calibri"/>
              </w:rPr>
              <w:t xml:space="preserve">lations </w:t>
            </w:r>
            <w:r>
              <w:rPr>
                <w:rFonts w:ascii="Calibri" w:hAnsi="Calibri"/>
              </w:rPr>
              <w:t xml:space="preserve">can be expensive to meet and enforce, </w:t>
            </w:r>
            <w:r w:rsidR="00875FE6">
              <w:rPr>
                <w:rFonts w:ascii="Calibri" w:hAnsi="Calibri"/>
              </w:rPr>
              <w:t>putting an extra burden on</w:t>
            </w:r>
            <w:r>
              <w:rPr>
                <w:rFonts w:ascii="Calibri" w:hAnsi="Calibri"/>
              </w:rPr>
              <w:t xml:space="preserve"> US businesses</w:t>
            </w:r>
            <w:r w:rsidR="00875FE6">
              <w:rPr>
                <w:rFonts w:ascii="Calibri" w:hAnsi="Calibri"/>
              </w:rPr>
              <w:t xml:space="preserve"> and interfering with local control.</w:t>
            </w:r>
          </w:p>
        </w:tc>
      </w:tr>
      <w:tr w:rsidR="004808D3" w14:paraId="6CBBAED3" w14:textId="77777777" w:rsidTr="00875FE6">
        <w:trPr>
          <w:trHeight w:val="90"/>
        </w:trPr>
        <w:tc>
          <w:tcPr>
            <w:tcW w:w="1818" w:type="dxa"/>
          </w:tcPr>
          <w:p w14:paraId="4B3BB8B5" w14:textId="77777777" w:rsidR="004808D3" w:rsidRDefault="004808D3" w:rsidP="00B40C6C"/>
        </w:tc>
        <w:tc>
          <w:tcPr>
            <w:tcW w:w="5580" w:type="dxa"/>
          </w:tcPr>
          <w:p w14:paraId="4D29CF1F" w14:textId="31C89A4B" w:rsidR="004808D3" w:rsidRPr="004808D3" w:rsidRDefault="004808D3" w:rsidP="004808D3">
            <w:pPr>
              <w:widowControl w:val="0"/>
              <w:autoSpaceDE w:val="0"/>
              <w:autoSpaceDN w:val="0"/>
              <w:adjustRightInd w:val="0"/>
              <w:textAlignment w:val="center"/>
              <w:rPr>
                <w:rFonts w:ascii="Calibri" w:hAnsi="Calibri" w:cs="Times New Roman"/>
                <w:color w:val="000000"/>
              </w:rPr>
            </w:pPr>
            <w:r w:rsidRPr="004808D3">
              <w:rPr>
                <w:rFonts w:ascii="Calibri" w:hAnsi="Calibri" w:cs="Calibri"/>
                <w:color w:val="000000"/>
              </w:rPr>
              <w:t>8) Sharply reduce carbon emissions to slow the rate of climate change and occur</w:t>
            </w:r>
            <w:r>
              <w:rPr>
                <w:rFonts w:ascii="Calibri" w:hAnsi="Calibri" w:cs="Calibri"/>
                <w:color w:val="000000"/>
              </w:rPr>
              <w:t>re</w:t>
            </w:r>
            <w:r w:rsidRPr="004808D3">
              <w:rPr>
                <w:rFonts w:ascii="Calibri" w:hAnsi="Calibri" w:cs="Calibri"/>
                <w:color w:val="000000"/>
              </w:rPr>
              <w:t>nces of extreme weather.</w:t>
            </w:r>
          </w:p>
        </w:tc>
        <w:tc>
          <w:tcPr>
            <w:tcW w:w="6498" w:type="dxa"/>
          </w:tcPr>
          <w:p w14:paraId="57FBAA28" w14:textId="5D1DE7BB" w:rsidR="004808D3" w:rsidRPr="00546E01" w:rsidRDefault="00546E01" w:rsidP="00546E01">
            <w:pPr>
              <w:widowControl w:val="0"/>
              <w:autoSpaceDE w:val="0"/>
              <w:autoSpaceDN w:val="0"/>
              <w:adjustRightInd w:val="0"/>
              <w:textAlignment w:val="center"/>
              <w:rPr>
                <w:rFonts w:ascii="Calibri" w:hAnsi="Calibri" w:cs="Calibri"/>
                <w:color w:val="000000"/>
              </w:rPr>
            </w:pPr>
            <w:r w:rsidRPr="00546E01">
              <w:rPr>
                <w:rFonts w:ascii="Calibri" w:hAnsi="Calibri" w:cs="Calibri"/>
                <w:color w:val="000000"/>
              </w:rPr>
              <w:t xml:space="preserve">The dramatic actions required to counter the worst effects of climate change could harm the economy </w:t>
            </w:r>
            <w:r w:rsidR="003359B9">
              <w:rPr>
                <w:rFonts w:ascii="Calibri" w:hAnsi="Calibri" w:cs="Calibri"/>
                <w:color w:val="000000"/>
              </w:rPr>
              <w:t>and infringe on personal choices and lifestyles</w:t>
            </w:r>
            <w:r w:rsidRPr="00546E01">
              <w:rPr>
                <w:rFonts w:ascii="Calibri" w:hAnsi="Calibri" w:cs="Calibri"/>
                <w:color w:val="000000"/>
              </w:rPr>
              <w:t>.</w:t>
            </w:r>
          </w:p>
        </w:tc>
      </w:tr>
    </w:tbl>
    <w:p w14:paraId="6E92BCCD" w14:textId="77777777" w:rsidR="00875FE6" w:rsidRDefault="00875FE6"/>
    <w:p w14:paraId="0E61FA7D" w14:textId="77777777" w:rsidR="00875FE6" w:rsidRDefault="00875FE6"/>
    <w:p w14:paraId="46EB9072" w14:textId="77777777" w:rsidR="00875FE6" w:rsidRDefault="00875FE6">
      <w:r>
        <w:br w:type="page"/>
      </w:r>
    </w:p>
    <w:tbl>
      <w:tblPr>
        <w:tblStyle w:val="TableGrid"/>
        <w:tblW w:w="0" w:type="auto"/>
        <w:tblLook w:val="04A0" w:firstRow="1" w:lastRow="0" w:firstColumn="1" w:lastColumn="0" w:noHBand="0" w:noVBand="1"/>
      </w:tblPr>
      <w:tblGrid>
        <w:gridCol w:w="1818"/>
        <w:gridCol w:w="5580"/>
        <w:gridCol w:w="6498"/>
      </w:tblGrid>
      <w:tr w:rsidR="00875FE6" w14:paraId="1CFE33B3" w14:textId="77777777" w:rsidTr="00A306BF">
        <w:tc>
          <w:tcPr>
            <w:tcW w:w="1818" w:type="dxa"/>
          </w:tcPr>
          <w:p w14:paraId="58E8E698" w14:textId="77777777" w:rsidR="00875FE6" w:rsidRDefault="00875FE6" w:rsidP="00A306BF"/>
        </w:tc>
        <w:tc>
          <w:tcPr>
            <w:tcW w:w="12078" w:type="dxa"/>
            <w:gridSpan w:val="2"/>
          </w:tcPr>
          <w:p w14:paraId="79E33892" w14:textId="3EDC4212" w:rsidR="00875FE6" w:rsidRDefault="00875FE6" w:rsidP="00A306BF">
            <w:pPr>
              <w:jc w:val="center"/>
            </w:pPr>
            <w:r>
              <w:rPr>
                <w:b/>
              </w:rPr>
              <w:t>Option Three</w:t>
            </w:r>
            <w:r w:rsidRPr="00E83B54">
              <w:rPr>
                <w:b/>
              </w:rPr>
              <w:t>:</w:t>
            </w:r>
            <w:r>
              <w:t xml:space="preserve"> </w:t>
            </w:r>
            <w:r>
              <w:rPr>
                <w:rFonts w:ascii="Calibri" w:hAnsi="Calibri"/>
                <w:b/>
              </w:rPr>
              <w:t>Make Pragmatic Economic Decisions about Water Resources</w:t>
            </w:r>
          </w:p>
        </w:tc>
      </w:tr>
      <w:tr w:rsidR="00875FE6" w14:paraId="44770B36" w14:textId="77777777" w:rsidTr="00A306BF">
        <w:tc>
          <w:tcPr>
            <w:tcW w:w="1818" w:type="dxa"/>
          </w:tcPr>
          <w:p w14:paraId="5F121AD7" w14:textId="77777777" w:rsidR="00875FE6" w:rsidRDefault="00875FE6" w:rsidP="00A306BF">
            <w:r>
              <w:rPr>
                <w:rFonts w:ascii="Calibri" w:hAnsi="Calibri"/>
                <w:b/>
              </w:rPr>
              <w:t>Description</w:t>
            </w:r>
          </w:p>
        </w:tc>
        <w:tc>
          <w:tcPr>
            <w:tcW w:w="12078" w:type="dxa"/>
            <w:gridSpan w:val="2"/>
          </w:tcPr>
          <w:p w14:paraId="142E04B3" w14:textId="006A1EB6" w:rsidR="00875FE6" w:rsidRPr="00A306BF" w:rsidRDefault="000E205D" w:rsidP="00B07286">
            <w:pPr>
              <w:rPr>
                <w:rFonts w:ascii="Calibri" w:hAnsi="Calibri"/>
              </w:rPr>
            </w:pPr>
            <w:r w:rsidRPr="00ED36FE">
              <w:rPr>
                <w:rFonts w:ascii="Calibri" w:hAnsi="Calibri"/>
              </w:rPr>
              <w:t>Water is a resource</w:t>
            </w:r>
            <w:r>
              <w:rPr>
                <w:rFonts w:ascii="Calibri" w:hAnsi="Calibri"/>
              </w:rPr>
              <w:t xml:space="preserve"> essential to our livelihoods and our quality of life. We should supply plenty of clean water where people and businesses want it. Government and other power brokers should stop manipulating who gets water, and we should make water allocation decisions using markets so that water goes to its highest economic good</w:t>
            </w:r>
            <w:r w:rsidR="00A306BF">
              <w:rPr>
                <w:rFonts w:ascii="Calibri" w:hAnsi="Calibri"/>
              </w:rPr>
              <w:t xml:space="preserve">. </w:t>
            </w:r>
            <w:r w:rsidR="00875FE6" w:rsidRPr="00F9164D">
              <w:rPr>
                <w:rFonts w:ascii="Calibri" w:hAnsi="Calibri"/>
                <w:b/>
                <w:i/>
              </w:rPr>
              <w:t>But</w:t>
            </w:r>
            <w:r w:rsidR="00875FE6">
              <w:rPr>
                <w:rFonts w:ascii="Calibri" w:hAnsi="Calibri"/>
                <w:i/>
              </w:rPr>
              <w:t xml:space="preserve"> </w:t>
            </w:r>
            <w:r w:rsidR="00A306BF">
              <w:rPr>
                <w:rFonts w:ascii="Calibri" w:hAnsi="Calibri"/>
              </w:rPr>
              <w:t xml:space="preserve">treating water as a commodity may maintain or exacerbate disparities in water availability and quality, possibly pricing certain uses like agriculture and environmental protection out of the market when others are willing to pay more. </w:t>
            </w:r>
          </w:p>
        </w:tc>
      </w:tr>
      <w:tr w:rsidR="00875FE6" w14:paraId="52FC544D" w14:textId="77777777" w:rsidTr="00A306BF">
        <w:tc>
          <w:tcPr>
            <w:tcW w:w="1818" w:type="dxa"/>
          </w:tcPr>
          <w:p w14:paraId="25F5FBB3" w14:textId="77777777" w:rsidR="00875FE6" w:rsidRDefault="00875FE6" w:rsidP="00A306BF"/>
        </w:tc>
        <w:tc>
          <w:tcPr>
            <w:tcW w:w="5580" w:type="dxa"/>
          </w:tcPr>
          <w:p w14:paraId="68C5B6C6" w14:textId="77777777" w:rsidR="00875FE6" w:rsidRPr="00F56A11" w:rsidRDefault="00875FE6" w:rsidP="00A306BF">
            <w:pPr>
              <w:rPr>
                <w:rFonts w:ascii="Calibri" w:hAnsi="Calibri"/>
                <w:b/>
              </w:rPr>
            </w:pPr>
            <w:r>
              <w:rPr>
                <w:rFonts w:ascii="Calibri" w:hAnsi="Calibri"/>
                <w:b/>
              </w:rPr>
              <w:t>Types of actions that fit this option</w:t>
            </w:r>
          </w:p>
        </w:tc>
        <w:tc>
          <w:tcPr>
            <w:tcW w:w="6498" w:type="dxa"/>
          </w:tcPr>
          <w:p w14:paraId="0401C557" w14:textId="77777777" w:rsidR="00875FE6" w:rsidRPr="00F56A11" w:rsidRDefault="00875FE6" w:rsidP="00A306BF">
            <w:pPr>
              <w:rPr>
                <w:rFonts w:ascii="Calibri" w:hAnsi="Calibri"/>
                <w:b/>
              </w:rPr>
            </w:pPr>
            <w:r>
              <w:rPr>
                <w:rFonts w:ascii="Calibri" w:hAnsi="Calibri"/>
                <w:b/>
              </w:rPr>
              <w:t>Tradeoffs</w:t>
            </w:r>
          </w:p>
        </w:tc>
      </w:tr>
      <w:tr w:rsidR="00875FE6" w14:paraId="4F005478" w14:textId="77777777" w:rsidTr="00A306BF">
        <w:tc>
          <w:tcPr>
            <w:tcW w:w="1818" w:type="dxa"/>
          </w:tcPr>
          <w:p w14:paraId="353AE291" w14:textId="77777777" w:rsidR="00875FE6" w:rsidRDefault="00875FE6" w:rsidP="00A306BF"/>
        </w:tc>
        <w:tc>
          <w:tcPr>
            <w:tcW w:w="5580" w:type="dxa"/>
          </w:tcPr>
          <w:p w14:paraId="2F12B14A" w14:textId="146869D5" w:rsidR="00875FE6" w:rsidRPr="008E63F6" w:rsidRDefault="00A306BF" w:rsidP="00A306BF">
            <w:pPr>
              <w:rPr>
                <w:rFonts w:ascii="Calibri" w:hAnsi="Calibri" w:cs="Calibri"/>
                <w:color w:val="000000"/>
              </w:rPr>
            </w:pPr>
            <w:r w:rsidRPr="00EE48F7">
              <w:rPr>
                <w:rFonts w:ascii="Calibri" w:hAnsi="Calibri"/>
              </w:rPr>
              <w:t xml:space="preserve">1) </w:t>
            </w:r>
            <w:r w:rsidR="008E63F6" w:rsidRPr="008E63F6">
              <w:rPr>
                <w:rFonts w:ascii="Calibri" w:hAnsi="Calibri" w:cs="Calibri"/>
                <w:color w:val="000000"/>
              </w:rPr>
              <w:t>Build infrastructure to get water where it is needed most, and keep floods and storm surge from causing economic damage</w:t>
            </w:r>
          </w:p>
        </w:tc>
        <w:tc>
          <w:tcPr>
            <w:tcW w:w="6498" w:type="dxa"/>
          </w:tcPr>
          <w:p w14:paraId="7B282AD6" w14:textId="4D5AB093" w:rsidR="00875FE6" w:rsidRPr="008E63F6" w:rsidRDefault="008E63F6" w:rsidP="008E63F6">
            <w:pPr>
              <w:widowControl w:val="0"/>
              <w:autoSpaceDE w:val="0"/>
              <w:autoSpaceDN w:val="0"/>
              <w:adjustRightInd w:val="0"/>
              <w:textAlignment w:val="center"/>
              <w:rPr>
                <w:rFonts w:ascii="Calibri" w:hAnsi="Calibri" w:cs="Calibri"/>
                <w:color w:val="000000"/>
              </w:rPr>
            </w:pPr>
            <w:r w:rsidRPr="008E63F6">
              <w:rPr>
                <w:rFonts w:ascii="Calibri" w:hAnsi="Calibri" w:cs="Calibri"/>
                <w:color w:val="000000"/>
              </w:rPr>
              <w:t>Moving water around is costly and inefficient. Moving water around and building retention ponds, dikes, and other water containment structures can rob ecological systems of water flows they naturally require.</w:t>
            </w:r>
          </w:p>
        </w:tc>
      </w:tr>
      <w:tr w:rsidR="00875FE6" w14:paraId="1D9DB956" w14:textId="77777777" w:rsidTr="00A306BF">
        <w:tc>
          <w:tcPr>
            <w:tcW w:w="1818" w:type="dxa"/>
          </w:tcPr>
          <w:p w14:paraId="5AB55BD4" w14:textId="77777777" w:rsidR="00875FE6" w:rsidRDefault="00875FE6" w:rsidP="00A306BF"/>
        </w:tc>
        <w:tc>
          <w:tcPr>
            <w:tcW w:w="5580" w:type="dxa"/>
          </w:tcPr>
          <w:p w14:paraId="7A90C4DB" w14:textId="4C17A142" w:rsidR="00875FE6" w:rsidRPr="00EE48F7" w:rsidRDefault="00A306BF" w:rsidP="00A306BF">
            <w:pPr>
              <w:rPr>
                <w:rFonts w:ascii="Calibri" w:hAnsi="Calibri"/>
              </w:rPr>
            </w:pPr>
            <w:r w:rsidRPr="00EE48F7">
              <w:rPr>
                <w:rFonts w:ascii="Calibri" w:hAnsi="Calibri"/>
              </w:rPr>
              <w:t>2) Use markets to distribute and ensure clean water</w:t>
            </w:r>
          </w:p>
        </w:tc>
        <w:tc>
          <w:tcPr>
            <w:tcW w:w="6498" w:type="dxa"/>
          </w:tcPr>
          <w:p w14:paraId="1EDCF488" w14:textId="63D11CAC" w:rsidR="00875FE6" w:rsidRPr="008373AA" w:rsidRDefault="00912356" w:rsidP="00912356">
            <w:pPr>
              <w:rPr>
                <w:rFonts w:ascii="Calibri" w:hAnsi="Calibri"/>
              </w:rPr>
            </w:pPr>
            <w:r>
              <w:rPr>
                <w:rFonts w:ascii="Calibri" w:hAnsi="Calibri"/>
              </w:rPr>
              <w:t>Markets advantage water uses with higher economic value, and can disadvantage less-well-off rural areas, traditional industries like farming, and healthy natural areas.</w:t>
            </w:r>
          </w:p>
        </w:tc>
      </w:tr>
      <w:tr w:rsidR="00875FE6" w14:paraId="28803992" w14:textId="77777777" w:rsidTr="00A306BF">
        <w:tc>
          <w:tcPr>
            <w:tcW w:w="1818" w:type="dxa"/>
          </w:tcPr>
          <w:p w14:paraId="46DBC6FF" w14:textId="77777777" w:rsidR="00875FE6" w:rsidRPr="00F1566D" w:rsidRDefault="00875FE6" w:rsidP="00A306BF"/>
        </w:tc>
        <w:tc>
          <w:tcPr>
            <w:tcW w:w="5580" w:type="dxa"/>
          </w:tcPr>
          <w:p w14:paraId="786E0BA9" w14:textId="01D77BAB" w:rsidR="00875FE6" w:rsidRPr="00EE48F7" w:rsidRDefault="00912356" w:rsidP="00A306BF">
            <w:pPr>
              <w:rPr>
                <w:rFonts w:ascii="Calibri" w:eastAsia="Calibri" w:hAnsi="Calibri" w:cs="Calibri"/>
              </w:rPr>
            </w:pPr>
            <w:r w:rsidRPr="00EE48F7">
              <w:rPr>
                <w:rFonts w:ascii="Calibri" w:hAnsi="Calibri" w:cs="Times"/>
              </w:rPr>
              <w:t>3) Create accessible information to guide water decisions</w:t>
            </w:r>
          </w:p>
        </w:tc>
        <w:tc>
          <w:tcPr>
            <w:tcW w:w="6498" w:type="dxa"/>
          </w:tcPr>
          <w:p w14:paraId="30C2493B" w14:textId="35DD3217" w:rsidR="00912356" w:rsidRPr="008373AA" w:rsidRDefault="00912356" w:rsidP="009B4954">
            <w:pPr>
              <w:rPr>
                <w:rFonts w:ascii="Calibri" w:hAnsi="Calibri"/>
              </w:rPr>
            </w:pPr>
            <w:r>
              <w:rPr>
                <w:rFonts w:ascii="Calibri" w:hAnsi="Calibri"/>
              </w:rPr>
              <w:t>This</w:t>
            </w:r>
            <w:r w:rsidR="009B4954">
              <w:rPr>
                <w:rFonts w:ascii="Calibri" w:hAnsi="Calibri"/>
              </w:rPr>
              <w:t xml:space="preserve"> is an expensive</w:t>
            </w:r>
            <w:r>
              <w:rPr>
                <w:rFonts w:ascii="Calibri" w:hAnsi="Calibri"/>
              </w:rPr>
              <w:t xml:space="preserve"> undertaking that </w:t>
            </w:r>
            <w:r w:rsidR="009B4954">
              <w:rPr>
                <w:rFonts w:ascii="Calibri" w:hAnsi="Calibri"/>
              </w:rPr>
              <w:t>doesn’t guarantee that the results will be used properly to address the issue.</w:t>
            </w:r>
            <w:r w:rsidR="009B4954" w:rsidRPr="008373AA">
              <w:rPr>
                <w:rFonts w:ascii="Calibri" w:hAnsi="Calibri"/>
              </w:rPr>
              <w:t xml:space="preserve"> </w:t>
            </w:r>
          </w:p>
        </w:tc>
      </w:tr>
      <w:tr w:rsidR="00875FE6" w14:paraId="663BCC14" w14:textId="77777777" w:rsidTr="00A306BF">
        <w:tc>
          <w:tcPr>
            <w:tcW w:w="1818" w:type="dxa"/>
          </w:tcPr>
          <w:p w14:paraId="5A2D6769" w14:textId="77777777" w:rsidR="00875FE6" w:rsidRDefault="00875FE6" w:rsidP="00A306BF"/>
        </w:tc>
        <w:tc>
          <w:tcPr>
            <w:tcW w:w="5580" w:type="dxa"/>
          </w:tcPr>
          <w:p w14:paraId="446BF5B5" w14:textId="77777777" w:rsidR="00912356" w:rsidRPr="00EE48F7" w:rsidRDefault="00912356" w:rsidP="00912356">
            <w:pPr>
              <w:widowControl w:val="0"/>
              <w:autoSpaceDE w:val="0"/>
              <w:autoSpaceDN w:val="0"/>
              <w:adjustRightInd w:val="0"/>
              <w:rPr>
                <w:rFonts w:ascii="Calibri" w:hAnsi="Calibri" w:cs="Calibri"/>
                <w:iCs/>
              </w:rPr>
            </w:pPr>
            <w:r w:rsidRPr="00EE48F7">
              <w:rPr>
                <w:rFonts w:ascii="Calibri" w:hAnsi="Calibri" w:cs="Calibri"/>
                <w:iCs/>
              </w:rPr>
              <w:t>4) Expand local control of water allocation</w:t>
            </w:r>
          </w:p>
          <w:p w14:paraId="1AE50B07" w14:textId="07D9AA6E" w:rsidR="00875FE6" w:rsidRPr="00EE48F7" w:rsidRDefault="00875FE6" w:rsidP="00A306BF"/>
        </w:tc>
        <w:tc>
          <w:tcPr>
            <w:tcW w:w="6498" w:type="dxa"/>
          </w:tcPr>
          <w:p w14:paraId="5FE4C3E3" w14:textId="75A57626" w:rsidR="00875FE6" w:rsidRPr="008373AA" w:rsidRDefault="009B4954" w:rsidP="00A306BF">
            <w:pPr>
              <w:rPr>
                <w:rFonts w:ascii="Calibri" w:hAnsi="Calibri"/>
              </w:rPr>
            </w:pPr>
            <w:r>
              <w:rPr>
                <w:rFonts w:ascii="Calibri" w:hAnsi="Calibri"/>
              </w:rPr>
              <w:t>This could create or exacerbate regional advantages within states.</w:t>
            </w:r>
          </w:p>
        </w:tc>
      </w:tr>
      <w:tr w:rsidR="00875FE6" w14:paraId="1CC5758E" w14:textId="77777777" w:rsidTr="00A306BF">
        <w:tc>
          <w:tcPr>
            <w:tcW w:w="1818" w:type="dxa"/>
          </w:tcPr>
          <w:p w14:paraId="1F111BB2" w14:textId="77777777" w:rsidR="00875FE6" w:rsidRPr="00F1566D" w:rsidRDefault="00875FE6" w:rsidP="00A306BF"/>
        </w:tc>
        <w:tc>
          <w:tcPr>
            <w:tcW w:w="5580" w:type="dxa"/>
          </w:tcPr>
          <w:p w14:paraId="6E603BE0" w14:textId="4057DC0E" w:rsidR="00875FE6" w:rsidRPr="00EE48F7" w:rsidRDefault="00912356" w:rsidP="00912356">
            <w:pPr>
              <w:widowControl w:val="0"/>
              <w:autoSpaceDE w:val="0"/>
              <w:autoSpaceDN w:val="0"/>
              <w:adjustRightInd w:val="0"/>
              <w:spacing w:after="240"/>
              <w:rPr>
                <w:rFonts w:ascii="Calibri" w:hAnsi="Calibri" w:cs="Times"/>
              </w:rPr>
            </w:pPr>
            <w:r w:rsidRPr="00EE48F7">
              <w:rPr>
                <w:rFonts w:ascii="Calibri" w:hAnsi="Calibri" w:cs="Times"/>
              </w:rPr>
              <w:t xml:space="preserve">5) Clarify </w:t>
            </w:r>
            <w:r w:rsidR="00C731B6" w:rsidRPr="00EE48F7">
              <w:rPr>
                <w:rFonts w:ascii="Calibri" w:hAnsi="Calibri" w:cs="Times"/>
              </w:rPr>
              <w:t xml:space="preserve">existing </w:t>
            </w:r>
            <w:r w:rsidRPr="00EE48F7">
              <w:rPr>
                <w:rFonts w:ascii="Calibri" w:hAnsi="Calibri" w:cs="Times"/>
              </w:rPr>
              <w:t>water rights systems so it is clear who gets to use water</w:t>
            </w:r>
          </w:p>
        </w:tc>
        <w:tc>
          <w:tcPr>
            <w:tcW w:w="6498" w:type="dxa"/>
          </w:tcPr>
          <w:p w14:paraId="7CE5F3C3" w14:textId="41CA8977" w:rsidR="00875FE6" w:rsidRPr="008373AA" w:rsidRDefault="00C731B6" w:rsidP="00461D50">
            <w:pPr>
              <w:rPr>
                <w:rFonts w:ascii="Calibri" w:hAnsi="Calibri"/>
              </w:rPr>
            </w:pPr>
            <w:r>
              <w:rPr>
                <w:rFonts w:ascii="Calibri" w:hAnsi="Calibri"/>
              </w:rPr>
              <w:t xml:space="preserve">Many water rights systems are </w:t>
            </w:r>
            <w:r w:rsidR="00461D50">
              <w:rPr>
                <w:rFonts w:ascii="Calibri" w:hAnsi="Calibri"/>
              </w:rPr>
              <w:t>very old and strict</w:t>
            </w:r>
            <w:r>
              <w:rPr>
                <w:rFonts w:ascii="Calibri" w:hAnsi="Calibri"/>
              </w:rPr>
              <w:t>, and should be reworked entirely rather than tinkered with</w:t>
            </w:r>
            <w:r w:rsidR="00461D50">
              <w:rPr>
                <w:rFonts w:ascii="Calibri" w:hAnsi="Calibri"/>
              </w:rPr>
              <w:t>, even if it means upending longstanding systems.</w:t>
            </w:r>
          </w:p>
        </w:tc>
      </w:tr>
      <w:tr w:rsidR="00875FE6" w14:paraId="064CCD3A" w14:textId="77777777" w:rsidTr="00A306BF">
        <w:tc>
          <w:tcPr>
            <w:tcW w:w="1818" w:type="dxa"/>
          </w:tcPr>
          <w:p w14:paraId="5E3B89D9" w14:textId="77777777" w:rsidR="00875FE6" w:rsidRDefault="00875FE6" w:rsidP="00A306BF"/>
        </w:tc>
        <w:tc>
          <w:tcPr>
            <w:tcW w:w="5580" w:type="dxa"/>
          </w:tcPr>
          <w:p w14:paraId="2D242BB1" w14:textId="15009AE3" w:rsidR="00875FE6" w:rsidRPr="00EE48F7" w:rsidRDefault="00912356" w:rsidP="00912356">
            <w:pPr>
              <w:widowControl w:val="0"/>
              <w:autoSpaceDE w:val="0"/>
              <w:autoSpaceDN w:val="0"/>
              <w:adjustRightInd w:val="0"/>
              <w:spacing w:after="240"/>
              <w:rPr>
                <w:rFonts w:ascii="Calibri" w:hAnsi="Calibri" w:cs="Times"/>
              </w:rPr>
            </w:pPr>
            <w:r w:rsidRPr="00EE48F7">
              <w:rPr>
                <w:rFonts w:ascii="Calibri" w:hAnsi="Calibri" w:cs="Times"/>
              </w:rPr>
              <w:t>6) Use education to promote voluntary action to reduce waste and pollution</w:t>
            </w:r>
          </w:p>
        </w:tc>
        <w:tc>
          <w:tcPr>
            <w:tcW w:w="6498" w:type="dxa"/>
          </w:tcPr>
          <w:p w14:paraId="5FACE151" w14:textId="13BD04AB" w:rsidR="00875FE6" w:rsidRPr="008373AA" w:rsidRDefault="00C731B6" w:rsidP="00A306BF">
            <w:pPr>
              <w:rPr>
                <w:rFonts w:ascii="Calibri" w:hAnsi="Calibri"/>
              </w:rPr>
            </w:pPr>
            <w:r>
              <w:rPr>
                <w:rFonts w:ascii="Calibri" w:hAnsi="Calibri"/>
              </w:rPr>
              <w:t>Relying on voluntary action is a slow and uncertain pathway to protecting water resources.</w:t>
            </w:r>
          </w:p>
        </w:tc>
      </w:tr>
      <w:tr w:rsidR="00875FE6" w14:paraId="7B5E9491" w14:textId="77777777" w:rsidTr="00A306BF">
        <w:tc>
          <w:tcPr>
            <w:tcW w:w="1818" w:type="dxa"/>
          </w:tcPr>
          <w:p w14:paraId="4B69D3A8" w14:textId="77777777" w:rsidR="00875FE6" w:rsidRDefault="00875FE6" w:rsidP="00A306BF"/>
        </w:tc>
        <w:tc>
          <w:tcPr>
            <w:tcW w:w="5580" w:type="dxa"/>
          </w:tcPr>
          <w:p w14:paraId="35E9A69A" w14:textId="369DB1B2" w:rsidR="00875FE6" w:rsidRPr="00EE48F7" w:rsidRDefault="00912356" w:rsidP="00912356">
            <w:pPr>
              <w:widowControl w:val="0"/>
              <w:autoSpaceDE w:val="0"/>
              <w:autoSpaceDN w:val="0"/>
              <w:adjustRightInd w:val="0"/>
              <w:spacing w:after="240"/>
              <w:rPr>
                <w:rFonts w:ascii="Calibri" w:hAnsi="Calibri" w:cs="Times"/>
              </w:rPr>
            </w:pPr>
            <w:r w:rsidRPr="00EE48F7">
              <w:rPr>
                <w:rFonts w:ascii="Calibri" w:hAnsi="Calibri" w:cs="Times"/>
              </w:rPr>
              <w:t>7) Develop new water sources where water is needed</w:t>
            </w:r>
          </w:p>
        </w:tc>
        <w:tc>
          <w:tcPr>
            <w:tcW w:w="6498" w:type="dxa"/>
          </w:tcPr>
          <w:p w14:paraId="5FA9423A" w14:textId="1B3E9D03" w:rsidR="00875FE6" w:rsidRPr="008373AA" w:rsidRDefault="00C731B6" w:rsidP="00A306BF">
            <w:pPr>
              <w:rPr>
                <w:rFonts w:ascii="Calibri" w:hAnsi="Calibri"/>
              </w:rPr>
            </w:pPr>
            <w:r>
              <w:rPr>
                <w:rFonts w:ascii="Calibri" w:hAnsi="Calibri"/>
              </w:rPr>
              <w:t>This would allow development to continue, even in places where the resources don’t exist to support it.</w:t>
            </w:r>
          </w:p>
        </w:tc>
      </w:tr>
      <w:tr w:rsidR="00875FE6" w14:paraId="2131ADCE" w14:textId="77777777" w:rsidTr="00A306BF">
        <w:tc>
          <w:tcPr>
            <w:tcW w:w="1818" w:type="dxa"/>
          </w:tcPr>
          <w:p w14:paraId="76767549" w14:textId="77777777" w:rsidR="00875FE6" w:rsidRDefault="00875FE6" w:rsidP="00A306BF"/>
        </w:tc>
        <w:tc>
          <w:tcPr>
            <w:tcW w:w="5580" w:type="dxa"/>
          </w:tcPr>
          <w:p w14:paraId="397E600A" w14:textId="62F25947" w:rsidR="00875FE6" w:rsidRPr="00EE48F7" w:rsidRDefault="00912356" w:rsidP="00912356">
            <w:pPr>
              <w:widowControl w:val="0"/>
              <w:autoSpaceDE w:val="0"/>
              <w:autoSpaceDN w:val="0"/>
              <w:adjustRightInd w:val="0"/>
              <w:spacing w:after="240"/>
              <w:rPr>
                <w:rFonts w:ascii="Calibri" w:hAnsi="Calibri" w:cs="Times"/>
              </w:rPr>
            </w:pPr>
            <w:r w:rsidRPr="00EE48F7">
              <w:rPr>
                <w:rFonts w:ascii="Calibri" w:hAnsi="Calibri" w:cs="Times"/>
              </w:rPr>
              <w:t>8) Encourage public/private partnerships to provide clean water</w:t>
            </w:r>
            <w:r w:rsidR="00461D50">
              <w:rPr>
                <w:rFonts w:ascii="Calibri" w:hAnsi="Calibri" w:cs="Times"/>
              </w:rPr>
              <w:t>.</w:t>
            </w:r>
          </w:p>
        </w:tc>
        <w:tc>
          <w:tcPr>
            <w:tcW w:w="6498" w:type="dxa"/>
          </w:tcPr>
          <w:p w14:paraId="4037367A" w14:textId="4427FB2A" w:rsidR="00875FE6" w:rsidRPr="008373AA" w:rsidRDefault="00912356" w:rsidP="00461D50">
            <w:pPr>
              <w:rPr>
                <w:rFonts w:ascii="Calibri" w:hAnsi="Calibri"/>
              </w:rPr>
            </w:pPr>
            <w:r>
              <w:rPr>
                <w:rFonts w:ascii="Calibri" w:hAnsi="Calibri"/>
              </w:rPr>
              <w:t xml:space="preserve">Clean water is a public good that we should not </w:t>
            </w:r>
            <w:r w:rsidR="00461D50">
              <w:rPr>
                <w:rFonts w:ascii="Calibri" w:hAnsi="Calibri"/>
              </w:rPr>
              <w:t>let economic interests drive the market.</w:t>
            </w:r>
          </w:p>
        </w:tc>
      </w:tr>
    </w:tbl>
    <w:p w14:paraId="09E57641" w14:textId="77777777" w:rsidR="00875FE6" w:rsidRDefault="00875FE6" w:rsidP="00875FE6"/>
    <w:p w14:paraId="7647BA82" w14:textId="266B5F26" w:rsidR="009C720E" w:rsidRPr="00C731B6" w:rsidRDefault="009C720E" w:rsidP="003505AB"/>
    <w:sectPr w:rsidR="009C720E" w:rsidRPr="00C731B6" w:rsidSect="00E748C6">
      <w:headerReference w:type="even" r:id="rId10"/>
      <w:headerReference w:type="default" r:id="rId11"/>
      <w:footerReference w:type="even" r:id="rId12"/>
      <w:footerReference w:type="default" r:id="rId13"/>
      <w:headerReference w:type="first" r:id="rId14"/>
      <w:footerReference w:type="first" r:id="rId15"/>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8A049" w14:textId="77777777" w:rsidR="0055384C" w:rsidRDefault="0055384C" w:rsidP="00333B47">
      <w:r>
        <w:separator/>
      </w:r>
    </w:p>
  </w:endnote>
  <w:endnote w:type="continuationSeparator" w:id="0">
    <w:p w14:paraId="6E810F11" w14:textId="77777777" w:rsidR="0055384C" w:rsidRDefault="0055384C" w:rsidP="0033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8B211" w14:textId="0D886FCF" w:rsidR="004573B8" w:rsidRDefault="0055384C">
    <w:pPr>
      <w:pStyle w:val="Footer"/>
    </w:pPr>
    <w:sdt>
      <w:sdtPr>
        <w:id w:val="969400743"/>
        <w:placeholder>
          <w:docPart w:val="D45946E3FA19B7438E047C11398F9260"/>
        </w:placeholder>
        <w:temporary/>
        <w:showingPlcHdr/>
      </w:sdtPr>
      <w:sdtEndPr/>
      <w:sdtContent>
        <w:r w:rsidR="004573B8">
          <w:t>[Type text]</w:t>
        </w:r>
      </w:sdtContent>
    </w:sdt>
    <w:r w:rsidR="004573B8">
      <w:ptab w:relativeTo="margin" w:alignment="center" w:leader="none"/>
    </w:r>
    <w:sdt>
      <w:sdtPr>
        <w:id w:val="969400748"/>
        <w:placeholder>
          <w:docPart w:val="8D52D77B3C9AB041BB7EA4827DCD3268"/>
        </w:placeholder>
        <w:temporary/>
        <w:showingPlcHdr/>
      </w:sdtPr>
      <w:sdtEndPr/>
      <w:sdtContent>
        <w:r w:rsidR="004573B8">
          <w:t>[Type text]</w:t>
        </w:r>
      </w:sdtContent>
    </w:sdt>
    <w:r w:rsidR="004573B8">
      <w:ptab w:relativeTo="margin" w:alignment="right" w:leader="none"/>
    </w:r>
    <w:sdt>
      <w:sdtPr>
        <w:id w:val="969400753"/>
        <w:placeholder>
          <w:docPart w:val="5BCC9E99024D064F803C5E18A1D0B107"/>
        </w:placeholder>
        <w:temporary/>
        <w:showingPlcHdr/>
      </w:sdtPr>
      <w:sdtEndPr/>
      <w:sdtContent>
        <w:r w:rsidR="004573B8">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667BB" w14:textId="76E81E3B" w:rsidR="004573B8" w:rsidRPr="00DE1344" w:rsidRDefault="00DE1344" w:rsidP="00333B47">
    <w:pPr>
      <w:pStyle w:val="Footer"/>
      <w:tabs>
        <w:tab w:val="clear" w:pos="4320"/>
        <w:tab w:val="clear" w:pos="8640"/>
        <w:tab w:val="right" w:pos="12600"/>
      </w:tabs>
      <w:rPr>
        <w:rFonts w:ascii="Calibri" w:hAnsi="Calibri"/>
        <w:sz w:val="22"/>
        <w:szCs w:val="22"/>
      </w:rPr>
    </w:pPr>
    <w:r>
      <w:tab/>
    </w:r>
    <w:r w:rsidRPr="00DE1344">
      <w:rPr>
        <w:rFonts w:ascii="Calibri" w:hAnsi="Calibri"/>
        <w:i/>
        <w:sz w:val="22"/>
        <w:szCs w:val="22"/>
      </w:rPr>
      <w:t xml:space="preserve">Let’s Talk About Water — </w:t>
    </w:r>
    <w:r w:rsidRPr="00DE1344">
      <w:rPr>
        <w:rFonts w:ascii="Calibri" w:hAnsi="Calibri"/>
        <w:b/>
        <w:i/>
        <w:sz w:val="22"/>
        <w:szCs w:val="22"/>
      </w:rPr>
      <w:t xml:space="preserve"> </w:t>
    </w:r>
    <w:r w:rsidRPr="00DE1344">
      <w:rPr>
        <w:rFonts w:ascii="Calibri" w:hAnsi="Calibri"/>
        <w:sz w:val="22"/>
        <w:szCs w:val="22"/>
      </w:rPr>
      <w:t>Generic Issue Framework</w:t>
    </w:r>
  </w:p>
  <w:p w14:paraId="73E6C388" w14:textId="0F441602" w:rsidR="00DE1344" w:rsidRDefault="00DE1344" w:rsidP="00333B47">
    <w:pPr>
      <w:pStyle w:val="Footer"/>
      <w:tabs>
        <w:tab w:val="clear" w:pos="4320"/>
        <w:tab w:val="clear" w:pos="8640"/>
        <w:tab w:val="right" w:pos="12600"/>
      </w:tabs>
      <w:rPr>
        <w:rStyle w:val="PageNumber"/>
        <w:rFonts w:ascii="Calibri" w:hAnsi="Calibri"/>
        <w:sz w:val="22"/>
        <w:szCs w:val="22"/>
      </w:rPr>
    </w:pPr>
    <w:r w:rsidRPr="00DE1344">
      <w:rPr>
        <w:rFonts w:ascii="Calibri" w:hAnsi="Calibri"/>
        <w:sz w:val="22"/>
        <w:szCs w:val="22"/>
      </w:rPr>
      <w:tab/>
      <w:t xml:space="preserve">Page </w:t>
    </w:r>
    <w:r w:rsidRPr="00DE1344">
      <w:rPr>
        <w:rStyle w:val="PageNumber"/>
        <w:rFonts w:ascii="Calibri" w:hAnsi="Calibri"/>
        <w:sz w:val="22"/>
        <w:szCs w:val="22"/>
      </w:rPr>
      <w:fldChar w:fldCharType="begin"/>
    </w:r>
    <w:r w:rsidRPr="00DE1344">
      <w:rPr>
        <w:rStyle w:val="PageNumber"/>
        <w:rFonts w:ascii="Calibri" w:hAnsi="Calibri"/>
        <w:sz w:val="22"/>
        <w:szCs w:val="22"/>
      </w:rPr>
      <w:instrText xml:space="preserve"> PAGE </w:instrText>
    </w:r>
    <w:r w:rsidRPr="00DE1344">
      <w:rPr>
        <w:rStyle w:val="PageNumber"/>
        <w:rFonts w:ascii="Calibri" w:hAnsi="Calibri"/>
        <w:sz w:val="22"/>
        <w:szCs w:val="22"/>
      </w:rPr>
      <w:fldChar w:fldCharType="separate"/>
    </w:r>
    <w:r w:rsidR="00FE04DF">
      <w:rPr>
        <w:rStyle w:val="PageNumber"/>
        <w:rFonts w:ascii="Calibri" w:hAnsi="Calibri"/>
        <w:noProof/>
        <w:sz w:val="22"/>
        <w:szCs w:val="22"/>
      </w:rPr>
      <w:t>4</w:t>
    </w:r>
    <w:r w:rsidRPr="00DE1344">
      <w:rPr>
        <w:rStyle w:val="PageNumber"/>
        <w:rFonts w:ascii="Calibri" w:hAnsi="Calibri"/>
        <w:sz w:val="22"/>
        <w:szCs w:val="22"/>
      </w:rPr>
      <w:fldChar w:fldCharType="end"/>
    </w:r>
  </w:p>
  <w:p w14:paraId="7E5D54DA" w14:textId="77777777" w:rsidR="00DE1344" w:rsidRPr="00DE1344" w:rsidRDefault="00DE1344" w:rsidP="00333B47">
    <w:pPr>
      <w:pStyle w:val="Footer"/>
      <w:tabs>
        <w:tab w:val="clear" w:pos="4320"/>
        <w:tab w:val="clear" w:pos="8640"/>
        <w:tab w:val="right" w:pos="12600"/>
      </w:tabs>
      <w:rPr>
        <w:rFonts w:ascii="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03064" w14:textId="77777777" w:rsidR="00DE1344" w:rsidRDefault="00DE1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D6001" w14:textId="77777777" w:rsidR="0055384C" w:rsidRDefault="0055384C" w:rsidP="00333B47">
      <w:r>
        <w:separator/>
      </w:r>
    </w:p>
  </w:footnote>
  <w:footnote w:type="continuationSeparator" w:id="0">
    <w:p w14:paraId="47D4D005" w14:textId="77777777" w:rsidR="0055384C" w:rsidRDefault="0055384C" w:rsidP="00333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B7E19" w14:textId="77777777" w:rsidR="00DE1344" w:rsidRDefault="00DE13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32BCB" w14:textId="77777777" w:rsidR="00DE1344" w:rsidRDefault="00DE13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4EE81" w14:textId="77777777" w:rsidR="00DE1344" w:rsidRDefault="00DE13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A53C1"/>
    <w:multiLevelType w:val="hybridMultilevel"/>
    <w:tmpl w:val="45FEB08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067F0E"/>
    <w:multiLevelType w:val="hybridMultilevel"/>
    <w:tmpl w:val="38AC8106"/>
    <w:lvl w:ilvl="0" w:tplc="13145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AB"/>
    <w:rsid w:val="000178DF"/>
    <w:rsid w:val="000300C2"/>
    <w:rsid w:val="00042DF1"/>
    <w:rsid w:val="00044701"/>
    <w:rsid w:val="00065B4A"/>
    <w:rsid w:val="00075C83"/>
    <w:rsid w:val="0008105D"/>
    <w:rsid w:val="0008173E"/>
    <w:rsid w:val="00096495"/>
    <w:rsid w:val="000A0FBB"/>
    <w:rsid w:val="000A3C99"/>
    <w:rsid w:val="000B6EEE"/>
    <w:rsid w:val="000E205D"/>
    <w:rsid w:val="00120C93"/>
    <w:rsid w:val="001310D6"/>
    <w:rsid w:val="00143A36"/>
    <w:rsid w:val="001502FD"/>
    <w:rsid w:val="00151987"/>
    <w:rsid w:val="001666EA"/>
    <w:rsid w:val="001B53B2"/>
    <w:rsid w:val="001B7E6D"/>
    <w:rsid w:val="001F195D"/>
    <w:rsid w:val="001F1E21"/>
    <w:rsid w:val="00207B64"/>
    <w:rsid w:val="00222D5D"/>
    <w:rsid w:val="00232AC9"/>
    <w:rsid w:val="00242321"/>
    <w:rsid w:val="002611CB"/>
    <w:rsid w:val="002748B7"/>
    <w:rsid w:val="00285656"/>
    <w:rsid w:val="002B0FB3"/>
    <w:rsid w:val="002B79EC"/>
    <w:rsid w:val="002C568B"/>
    <w:rsid w:val="002D143A"/>
    <w:rsid w:val="002E239E"/>
    <w:rsid w:val="002E5C35"/>
    <w:rsid w:val="00313BC4"/>
    <w:rsid w:val="00331654"/>
    <w:rsid w:val="00333B47"/>
    <w:rsid w:val="003359B9"/>
    <w:rsid w:val="003478B5"/>
    <w:rsid w:val="003505AB"/>
    <w:rsid w:val="00374D04"/>
    <w:rsid w:val="00383524"/>
    <w:rsid w:val="0039591A"/>
    <w:rsid w:val="003A0542"/>
    <w:rsid w:val="003A336D"/>
    <w:rsid w:val="003B3F11"/>
    <w:rsid w:val="003B4A82"/>
    <w:rsid w:val="003C0C26"/>
    <w:rsid w:val="003E2FD9"/>
    <w:rsid w:val="003F517D"/>
    <w:rsid w:val="004019A7"/>
    <w:rsid w:val="004177EF"/>
    <w:rsid w:val="004515DA"/>
    <w:rsid w:val="004573B8"/>
    <w:rsid w:val="00461D50"/>
    <w:rsid w:val="00475E51"/>
    <w:rsid w:val="004808D3"/>
    <w:rsid w:val="00495A4A"/>
    <w:rsid w:val="004A1EAD"/>
    <w:rsid w:val="004A2E07"/>
    <w:rsid w:val="004D0AEE"/>
    <w:rsid w:val="004D4894"/>
    <w:rsid w:val="004E56C2"/>
    <w:rsid w:val="005118FE"/>
    <w:rsid w:val="00513784"/>
    <w:rsid w:val="005307E2"/>
    <w:rsid w:val="005358AE"/>
    <w:rsid w:val="00546E01"/>
    <w:rsid w:val="0055384C"/>
    <w:rsid w:val="00556099"/>
    <w:rsid w:val="0056787C"/>
    <w:rsid w:val="00571EAF"/>
    <w:rsid w:val="005733C3"/>
    <w:rsid w:val="005822D9"/>
    <w:rsid w:val="005863DC"/>
    <w:rsid w:val="005B7623"/>
    <w:rsid w:val="005C734E"/>
    <w:rsid w:val="005D2A69"/>
    <w:rsid w:val="005D2D2C"/>
    <w:rsid w:val="005E4615"/>
    <w:rsid w:val="005F599C"/>
    <w:rsid w:val="0062204E"/>
    <w:rsid w:val="00624132"/>
    <w:rsid w:val="0063231A"/>
    <w:rsid w:val="00657139"/>
    <w:rsid w:val="00661ED8"/>
    <w:rsid w:val="006652B7"/>
    <w:rsid w:val="00693935"/>
    <w:rsid w:val="006B2E38"/>
    <w:rsid w:val="006B4FAD"/>
    <w:rsid w:val="006F4728"/>
    <w:rsid w:val="0070102D"/>
    <w:rsid w:val="00724A5C"/>
    <w:rsid w:val="007352AC"/>
    <w:rsid w:val="00745269"/>
    <w:rsid w:val="00797ABC"/>
    <w:rsid w:val="007A6B67"/>
    <w:rsid w:val="007C44BE"/>
    <w:rsid w:val="007D4957"/>
    <w:rsid w:val="008069A4"/>
    <w:rsid w:val="0082385F"/>
    <w:rsid w:val="00831517"/>
    <w:rsid w:val="00832776"/>
    <w:rsid w:val="008373AA"/>
    <w:rsid w:val="00841271"/>
    <w:rsid w:val="00851DFC"/>
    <w:rsid w:val="00852DF6"/>
    <w:rsid w:val="00852FAF"/>
    <w:rsid w:val="00853C71"/>
    <w:rsid w:val="008543C8"/>
    <w:rsid w:val="00875FE6"/>
    <w:rsid w:val="00884E36"/>
    <w:rsid w:val="00887AA7"/>
    <w:rsid w:val="00890410"/>
    <w:rsid w:val="008B336C"/>
    <w:rsid w:val="008C1AF6"/>
    <w:rsid w:val="008D221E"/>
    <w:rsid w:val="008E63F6"/>
    <w:rsid w:val="008F6144"/>
    <w:rsid w:val="00901650"/>
    <w:rsid w:val="00912356"/>
    <w:rsid w:val="009130EE"/>
    <w:rsid w:val="00934EE3"/>
    <w:rsid w:val="00935AD3"/>
    <w:rsid w:val="00951AEC"/>
    <w:rsid w:val="00956DFC"/>
    <w:rsid w:val="0097181D"/>
    <w:rsid w:val="00980D73"/>
    <w:rsid w:val="009831E0"/>
    <w:rsid w:val="0099537A"/>
    <w:rsid w:val="009B4954"/>
    <w:rsid w:val="009C720E"/>
    <w:rsid w:val="009D50BB"/>
    <w:rsid w:val="009E22EE"/>
    <w:rsid w:val="009E66A9"/>
    <w:rsid w:val="009F4FA6"/>
    <w:rsid w:val="009F5576"/>
    <w:rsid w:val="00A06BD9"/>
    <w:rsid w:val="00A17EB2"/>
    <w:rsid w:val="00A2475E"/>
    <w:rsid w:val="00A26516"/>
    <w:rsid w:val="00A306BF"/>
    <w:rsid w:val="00A3393B"/>
    <w:rsid w:val="00A47501"/>
    <w:rsid w:val="00A50766"/>
    <w:rsid w:val="00A62165"/>
    <w:rsid w:val="00A9596F"/>
    <w:rsid w:val="00AA55DB"/>
    <w:rsid w:val="00AC17A3"/>
    <w:rsid w:val="00AF14C8"/>
    <w:rsid w:val="00B07286"/>
    <w:rsid w:val="00B122E6"/>
    <w:rsid w:val="00B3604A"/>
    <w:rsid w:val="00B40C6C"/>
    <w:rsid w:val="00B415F8"/>
    <w:rsid w:val="00B76BD1"/>
    <w:rsid w:val="00B9175A"/>
    <w:rsid w:val="00B945E9"/>
    <w:rsid w:val="00BA2285"/>
    <w:rsid w:val="00BA79D3"/>
    <w:rsid w:val="00BB02DE"/>
    <w:rsid w:val="00BB4736"/>
    <w:rsid w:val="00BB6B03"/>
    <w:rsid w:val="00BD37D6"/>
    <w:rsid w:val="00BF1F14"/>
    <w:rsid w:val="00BF6D72"/>
    <w:rsid w:val="00BF79CF"/>
    <w:rsid w:val="00C07E19"/>
    <w:rsid w:val="00C135F6"/>
    <w:rsid w:val="00C240EF"/>
    <w:rsid w:val="00C26721"/>
    <w:rsid w:val="00C3063A"/>
    <w:rsid w:val="00C350AD"/>
    <w:rsid w:val="00C422C0"/>
    <w:rsid w:val="00C42E54"/>
    <w:rsid w:val="00C46000"/>
    <w:rsid w:val="00C731B6"/>
    <w:rsid w:val="00C737A9"/>
    <w:rsid w:val="00C82301"/>
    <w:rsid w:val="00C93B2B"/>
    <w:rsid w:val="00CA13CC"/>
    <w:rsid w:val="00CC635B"/>
    <w:rsid w:val="00CD0148"/>
    <w:rsid w:val="00CD0FB2"/>
    <w:rsid w:val="00CD7F5C"/>
    <w:rsid w:val="00D10302"/>
    <w:rsid w:val="00D11295"/>
    <w:rsid w:val="00D17D08"/>
    <w:rsid w:val="00D82FAD"/>
    <w:rsid w:val="00D84E98"/>
    <w:rsid w:val="00DC4D31"/>
    <w:rsid w:val="00DD1DD3"/>
    <w:rsid w:val="00DD30DD"/>
    <w:rsid w:val="00DE1344"/>
    <w:rsid w:val="00E11688"/>
    <w:rsid w:val="00E2217B"/>
    <w:rsid w:val="00E25F5D"/>
    <w:rsid w:val="00E56B04"/>
    <w:rsid w:val="00E61CF2"/>
    <w:rsid w:val="00E748C6"/>
    <w:rsid w:val="00E83B54"/>
    <w:rsid w:val="00E9313C"/>
    <w:rsid w:val="00EC786A"/>
    <w:rsid w:val="00ED1688"/>
    <w:rsid w:val="00ED36FE"/>
    <w:rsid w:val="00EE48F7"/>
    <w:rsid w:val="00EE683A"/>
    <w:rsid w:val="00EE7B5A"/>
    <w:rsid w:val="00EF5134"/>
    <w:rsid w:val="00EF6891"/>
    <w:rsid w:val="00F1300C"/>
    <w:rsid w:val="00F1566D"/>
    <w:rsid w:val="00F3746C"/>
    <w:rsid w:val="00F56A11"/>
    <w:rsid w:val="00F73FB6"/>
    <w:rsid w:val="00F818FC"/>
    <w:rsid w:val="00F9164D"/>
    <w:rsid w:val="00F968A7"/>
    <w:rsid w:val="00FB08D5"/>
    <w:rsid w:val="00FC4D08"/>
    <w:rsid w:val="00FE04DF"/>
    <w:rsid w:val="00FE6DBB"/>
    <w:rsid w:val="00FF0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4A03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295"/>
    <w:pPr>
      <w:spacing w:after="200" w:line="276" w:lineRule="auto"/>
      <w:ind w:left="720"/>
      <w:contextualSpacing/>
    </w:pPr>
    <w:rPr>
      <w:rFonts w:eastAsiaTheme="minorHAnsi"/>
      <w:sz w:val="22"/>
      <w:szCs w:val="22"/>
    </w:rPr>
  </w:style>
  <w:style w:type="paragraph" w:styleId="Header">
    <w:name w:val="header"/>
    <w:basedOn w:val="Normal"/>
    <w:link w:val="HeaderChar"/>
    <w:uiPriority w:val="99"/>
    <w:unhideWhenUsed/>
    <w:rsid w:val="00333B47"/>
    <w:pPr>
      <w:tabs>
        <w:tab w:val="center" w:pos="4320"/>
        <w:tab w:val="right" w:pos="8640"/>
      </w:tabs>
    </w:pPr>
  </w:style>
  <w:style w:type="character" w:customStyle="1" w:styleId="HeaderChar">
    <w:name w:val="Header Char"/>
    <w:basedOn w:val="DefaultParagraphFont"/>
    <w:link w:val="Header"/>
    <w:uiPriority w:val="99"/>
    <w:rsid w:val="00333B47"/>
  </w:style>
  <w:style w:type="paragraph" w:styleId="Footer">
    <w:name w:val="footer"/>
    <w:basedOn w:val="Normal"/>
    <w:link w:val="FooterChar"/>
    <w:uiPriority w:val="99"/>
    <w:unhideWhenUsed/>
    <w:rsid w:val="00333B47"/>
    <w:pPr>
      <w:tabs>
        <w:tab w:val="center" w:pos="4320"/>
        <w:tab w:val="right" w:pos="8640"/>
      </w:tabs>
    </w:pPr>
  </w:style>
  <w:style w:type="character" w:customStyle="1" w:styleId="FooterChar">
    <w:name w:val="Footer Char"/>
    <w:basedOn w:val="DefaultParagraphFont"/>
    <w:link w:val="Footer"/>
    <w:uiPriority w:val="99"/>
    <w:rsid w:val="00333B47"/>
  </w:style>
  <w:style w:type="character" w:styleId="PageNumber">
    <w:name w:val="page number"/>
    <w:basedOn w:val="DefaultParagraphFont"/>
    <w:uiPriority w:val="99"/>
    <w:semiHidden/>
    <w:unhideWhenUsed/>
    <w:rsid w:val="00333B47"/>
  </w:style>
  <w:style w:type="paragraph" w:styleId="BalloonText">
    <w:name w:val="Balloon Text"/>
    <w:basedOn w:val="Normal"/>
    <w:link w:val="BalloonTextChar"/>
    <w:uiPriority w:val="99"/>
    <w:semiHidden/>
    <w:unhideWhenUsed/>
    <w:rsid w:val="003C0C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0C26"/>
    <w:rPr>
      <w:rFonts w:ascii="Lucida Grande" w:hAnsi="Lucida Grande" w:cs="Lucida Grande"/>
      <w:sz w:val="18"/>
      <w:szCs w:val="18"/>
    </w:rPr>
  </w:style>
  <w:style w:type="paragraph" w:customStyle="1" w:styleId="Normal1">
    <w:name w:val="Normal1"/>
    <w:rsid w:val="00890410"/>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295"/>
    <w:pPr>
      <w:spacing w:after="200" w:line="276" w:lineRule="auto"/>
      <w:ind w:left="720"/>
      <w:contextualSpacing/>
    </w:pPr>
    <w:rPr>
      <w:rFonts w:eastAsiaTheme="minorHAnsi"/>
      <w:sz w:val="22"/>
      <w:szCs w:val="22"/>
    </w:rPr>
  </w:style>
  <w:style w:type="paragraph" w:styleId="Header">
    <w:name w:val="header"/>
    <w:basedOn w:val="Normal"/>
    <w:link w:val="HeaderChar"/>
    <w:uiPriority w:val="99"/>
    <w:unhideWhenUsed/>
    <w:rsid w:val="00333B47"/>
    <w:pPr>
      <w:tabs>
        <w:tab w:val="center" w:pos="4320"/>
        <w:tab w:val="right" w:pos="8640"/>
      </w:tabs>
    </w:pPr>
  </w:style>
  <w:style w:type="character" w:customStyle="1" w:styleId="HeaderChar">
    <w:name w:val="Header Char"/>
    <w:basedOn w:val="DefaultParagraphFont"/>
    <w:link w:val="Header"/>
    <w:uiPriority w:val="99"/>
    <w:rsid w:val="00333B47"/>
  </w:style>
  <w:style w:type="paragraph" w:styleId="Footer">
    <w:name w:val="footer"/>
    <w:basedOn w:val="Normal"/>
    <w:link w:val="FooterChar"/>
    <w:uiPriority w:val="99"/>
    <w:unhideWhenUsed/>
    <w:rsid w:val="00333B47"/>
    <w:pPr>
      <w:tabs>
        <w:tab w:val="center" w:pos="4320"/>
        <w:tab w:val="right" w:pos="8640"/>
      </w:tabs>
    </w:pPr>
  </w:style>
  <w:style w:type="character" w:customStyle="1" w:styleId="FooterChar">
    <w:name w:val="Footer Char"/>
    <w:basedOn w:val="DefaultParagraphFont"/>
    <w:link w:val="Footer"/>
    <w:uiPriority w:val="99"/>
    <w:rsid w:val="00333B47"/>
  </w:style>
  <w:style w:type="character" w:styleId="PageNumber">
    <w:name w:val="page number"/>
    <w:basedOn w:val="DefaultParagraphFont"/>
    <w:uiPriority w:val="99"/>
    <w:semiHidden/>
    <w:unhideWhenUsed/>
    <w:rsid w:val="00333B47"/>
  </w:style>
  <w:style w:type="paragraph" w:styleId="BalloonText">
    <w:name w:val="Balloon Text"/>
    <w:basedOn w:val="Normal"/>
    <w:link w:val="BalloonTextChar"/>
    <w:uiPriority w:val="99"/>
    <w:semiHidden/>
    <w:unhideWhenUsed/>
    <w:rsid w:val="003C0C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0C26"/>
    <w:rPr>
      <w:rFonts w:ascii="Lucida Grande" w:hAnsi="Lucida Grande" w:cs="Lucida Grande"/>
      <w:sz w:val="18"/>
      <w:szCs w:val="18"/>
    </w:rPr>
  </w:style>
  <w:style w:type="paragraph" w:customStyle="1" w:styleId="Normal1">
    <w:name w:val="Normal1"/>
    <w:rsid w:val="00890410"/>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54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45946E3FA19B7438E047C11398F9260"/>
        <w:category>
          <w:name w:val="General"/>
          <w:gallery w:val="placeholder"/>
        </w:category>
        <w:types>
          <w:type w:val="bbPlcHdr"/>
        </w:types>
        <w:behaviors>
          <w:behavior w:val="content"/>
        </w:behaviors>
        <w:guid w:val="{4E4CD855-C90A-3048-8CD9-FEA67E2D1EB0}"/>
      </w:docPartPr>
      <w:docPartBody>
        <w:p w:rsidR="00311808" w:rsidRDefault="00311808" w:rsidP="00311808">
          <w:pPr>
            <w:pStyle w:val="D45946E3FA19B7438E047C11398F9260"/>
          </w:pPr>
          <w:r>
            <w:t>[Type text]</w:t>
          </w:r>
        </w:p>
      </w:docPartBody>
    </w:docPart>
    <w:docPart>
      <w:docPartPr>
        <w:name w:val="8D52D77B3C9AB041BB7EA4827DCD3268"/>
        <w:category>
          <w:name w:val="General"/>
          <w:gallery w:val="placeholder"/>
        </w:category>
        <w:types>
          <w:type w:val="bbPlcHdr"/>
        </w:types>
        <w:behaviors>
          <w:behavior w:val="content"/>
        </w:behaviors>
        <w:guid w:val="{13313FF9-DBAF-F547-B205-F4F124078918}"/>
      </w:docPartPr>
      <w:docPartBody>
        <w:p w:rsidR="00311808" w:rsidRDefault="00311808" w:rsidP="00311808">
          <w:pPr>
            <w:pStyle w:val="8D52D77B3C9AB041BB7EA4827DCD3268"/>
          </w:pPr>
          <w:r>
            <w:t>[Type text]</w:t>
          </w:r>
        </w:p>
      </w:docPartBody>
    </w:docPart>
    <w:docPart>
      <w:docPartPr>
        <w:name w:val="5BCC9E99024D064F803C5E18A1D0B107"/>
        <w:category>
          <w:name w:val="General"/>
          <w:gallery w:val="placeholder"/>
        </w:category>
        <w:types>
          <w:type w:val="bbPlcHdr"/>
        </w:types>
        <w:behaviors>
          <w:behavior w:val="content"/>
        </w:behaviors>
        <w:guid w:val="{375CC55F-FACD-6B42-9ED4-B884E18FA8C4}"/>
      </w:docPartPr>
      <w:docPartBody>
        <w:p w:rsidR="00311808" w:rsidRDefault="00311808" w:rsidP="00311808">
          <w:pPr>
            <w:pStyle w:val="5BCC9E99024D064F803C5E18A1D0B10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808"/>
    <w:rsid w:val="0014618E"/>
    <w:rsid w:val="002A0A00"/>
    <w:rsid w:val="002B7A7D"/>
    <w:rsid w:val="00311808"/>
    <w:rsid w:val="00B01567"/>
    <w:rsid w:val="00BF5AC2"/>
    <w:rsid w:val="00DD292F"/>
    <w:rsid w:val="00E332A0"/>
    <w:rsid w:val="00ED4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5946E3FA19B7438E047C11398F9260">
    <w:name w:val="D45946E3FA19B7438E047C11398F9260"/>
    <w:rsid w:val="00311808"/>
  </w:style>
  <w:style w:type="paragraph" w:customStyle="1" w:styleId="8D52D77B3C9AB041BB7EA4827DCD3268">
    <w:name w:val="8D52D77B3C9AB041BB7EA4827DCD3268"/>
    <w:rsid w:val="00311808"/>
  </w:style>
  <w:style w:type="paragraph" w:customStyle="1" w:styleId="5BCC9E99024D064F803C5E18A1D0B107">
    <w:name w:val="5BCC9E99024D064F803C5E18A1D0B107"/>
    <w:rsid w:val="00311808"/>
  </w:style>
  <w:style w:type="paragraph" w:customStyle="1" w:styleId="9541F92EF31CA84EB6E2B435AC94BAE5">
    <w:name w:val="9541F92EF31CA84EB6E2B435AC94BAE5"/>
    <w:rsid w:val="00311808"/>
  </w:style>
  <w:style w:type="paragraph" w:customStyle="1" w:styleId="554DAAC40715854A82ABEE09B1ECC745">
    <w:name w:val="554DAAC40715854A82ABEE09B1ECC745"/>
    <w:rsid w:val="00311808"/>
  </w:style>
  <w:style w:type="paragraph" w:customStyle="1" w:styleId="978628217743D84EAC12D36BA4FB84C9">
    <w:name w:val="978628217743D84EAC12D36BA4FB84C9"/>
    <w:rsid w:val="003118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5946E3FA19B7438E047C11398F9260">
    <w:name w:val="D45946E3FA19B7438E047C11398F9260"/>
    <w:rsid w:val="00311808"/>
  </w:style>
  <w:style w:type="paragraph" w:customStyle="1" w:styleId="8D52D77B3C9AB041BB7EA4827DCD3268">
    <w:name w:val="8D52D77B3C9AB041BB7EA4827DCD3268"/>
    <w:rsid w:val="00311808"/>
  </w:style>
  <w:style w:type="paragraph" w:customStyle="1" w:styleId="5BCC9E99024D064F803C5E18A1D0B107">
    <w:name w:val="5BCC9E99024D064F803C5E18A1D0B107"/>
    <w:rsid w:val="00311808"/>
  </w:style>
  <w:style w:type="paragraph" w:customStyle="1" w:styleId="9541F92EF31CA84EB6E2B435AC94BAE5">
    <w:name w:val="9541F92EF31CA84EB6E2B435AC94BAE5"/>
    <w:rsid w:val="00311808"/>
  </w:style>
  <w:style w:type="paragraph" w:customStyle="1" w:styleId="554DAAC40715854A82ABEE09B1ECC745">
    <w:name w:val="554DAAC40715854A82ABEE09B1ECC745"/>
    <w:rsid w:val="00311808"/>
  </w:style>
  <w:style w:type="paragraph" w:customStyle="1" w:styleId="978628217743D84EAC12D36BA4FB84C9">
    <w:name w:val="978628217743D84EAC12D36BA4FB84C9"/>
    <w:rsid w:val="0031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5D389-D216-4A9C-A79E-D04BA247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Harbinger Consulting Group</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Archie</dc:creator>
  <cp:lastModifiedBy>Deborah Simmons</cp:lastModifiedBy>
  <cp:revision>2</cp:revision>
  <dcterms:created xsi:type="dcterms:W3CDTF">2017-05-02T15:55:00Z</dcterms:created>
  <dcterms:modified xsi:type="dcterms:W3CDTF">2017-05-02T15:55:00Z</dcterms:modified>
</cp:coreProperties>
</file>