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055" w:rsidRDefault="009C2B6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1" locked="0" layoutInCell="1" allowOverlap="1" wp14:anchorId="0E046FAF" wp14:editId="5B3D33D6">
            <wp:simplePos x="0" y="0"/>
            <wp:positionH relativeFrom="column">
              <wp:posOffset>-228600</wp:posOffset>
            </wp:positionH>
            <wp:positionV relativeFrom="paragraph">
              <wp:posOffset>-390525</wp:posOffset>
            </wp:positionV>
            <wp:extent cx="838200" cy="857250"/>
            <wp:effectExtent l="0" t="0" r="0" b="0"/>
            <wp:wrapTight wrapText="bothSides">
              <wp:wrapPolygon edited="0">
                <wp:start x="0" y="0"/>
                <wp:lineTo x="0" y="21120"/>
                <wp:lineTo x="21109" y="21120"/>
                <wp:lineTo x="21109" y="0"/>
                <wp:lineTo x="0" y="0"/>
              </wp:wrapPolygon>
            </wp:wrapTight>
            <wp:docPr id="1" name="image2.jpg" descr="NOAA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NOAA logo.jpg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57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  <w:lang w:val="en-US"/>
        </w:rPr>
        <w:drawing>
          <wp:anchor distT="0" distB="0" distL="114300" distR="114300" simplePos="0" relativeHeight="251660288" behindDoc="1" locked="0" layoutInCell="1" allowOverlap="1" wp14:anchorId="53D0312F" wp14:editId="74FBBBBA">
            <wp:simplePos x="0" y="0"/>
            <wp:positionH relativeFrom="column">
              <wp:posOffset>5105400</wp:posOffset>
            </wp:positionH>
            <wp:positionV relativeFrom="paragraph">
              <wp:posOffset>-485775</wp:posOffset>
            </wp:positionV>
            <wp:extent cx="933450" cy="866775"/>
            <wp:effectExtent l="0" t="0" r="0" b="9525"/>
            <wp:wrapTight wrapText="bothSides">
              <wp:wrapPolygon edited="0">
                <wp:start x="0" y="0"/>
                <wp:lineTo x="0" y="21363"/>
                <wp:lineTo x="21159" y="21363"/>
                <wp:lineTo x="21159" y="0"/>
                <wp:lineTo x="0" y="0"/>
              </wp:wrapPolygon>
            </wp:wrapTight>
            <wp:docPr id="3" name="image7.jpg" descr="MC logo low re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 descr="MC logo low res.jp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866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3811">
        <w:rPr>
          <w:b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1" locked="0" layoutInCell="1" allowOverlap="1" wp14:anchorId="785DBEBC" wp14:editId="3F6B2F5A">
            <wp:simplePos x="0" y="0"/>
            <wp:positionH relativeFrom="column">
              <wp:posOffset>2456815</wp:posOffset>
            </wp:positionH>
            <wp:positionV relativeFrom="paragraph">
              <wp:posOffset>-390525</wp:posOffset>
            </wp:positionV>
            <wp:extent cx="1057275" cy="857250"/>
            <wp:effectExtent l="0" t="0" r="9525" b="0"/>
            <wp:wrapTight wrapText="bothSides">
              <wp:wrapPolygon edited="0">
                <wp:start x="0" y="0"/>
                <wp:lineTo x="0" y="21120"/>
                <wp:lineTo x="21405" y="21120"/>
                <wp:lineTo x="21405" y="0"/>
                <wp:lineTo x="0" y="0"/>
              </wp:wrapPolygon>
            </wp:wrapTight>
            <wp:docPr id="4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857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        </w:t>
      </w:r>
    </w:p>
    <w:p w:rsidR="00260055" w:rsidRDefault="00260055">
      <w:pPr>
        <w:jc w:val="center"/>
        <w:rPr>
          <w:b/>
          <w:sz w:val="28"/>
          <w:szCs w:val="28"/>
        </w:rPr>
      </w:pPr>
    </w:p>
    <w:p w:rsidR="00260055" w:rsidRDefault="009C2B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2018 Climate Academy Agenda</w:t>
      </w:r>
    </w:p>
    <w:p w:rsidR="00260055" w:rsidRDefault="009C2B6A">
      <w:pPr>
        <w:jc w:val="center"/>
      </w:pPr>
      <w:r>
        <w:t>A NOAA and MADE CLEAR Earth Science Professional Learning Opportunity</w:t>
      </w:r>
    </w:p>
    <w:p w:rsidR="00260055" w:rsidRDefault="00260055">
      <w:bookmarkStart w:id="0" w:name="_GoBack"/>
    </w:p>
    <w:p w:rsidR="00260055" w:rsidRDefault="009C2B6A">
      <w:r>
        <w:rPr>
          <w:b/>
        </w:rPr>
        <w:t>Acade</w:t>
      </w:r>
      <w:bookmarkEnd w:id="0"/>
      <w:r>
        <w:rPr>
          <w:b/>
        </w:rPr>
        <w:t>my Themes</w:t>
      </w:r>
    </w:p>
    <w:p w:rsidR="00260055" w:rsidRDefault="009C2B6A">
      <w:pPr>
        <w:numPr>
          <w:ilvl w:val="0"/>
          <w:numId w:val="1"/>
        </w:numPr>
        <w:contextualSpacing/>
      </w:pPr>
      <w:r>
        <w:t>Climate, Environmental Change, and Meaningful Watershed Education Experiences</w:t>
      </w:r>
    </w:p>
    <w:p w:rsidR="00260055" w:rsidRDefault="00260055"/>
    <w:p w:rsidR="00260055" w:rsidRDefault="009C2B6A">
      <w:r>
        <w:rPr>
          <w:b/>
        </w:rPr>
        <w:t>Academy Goals</w:t>
      </w:r>
    </w:p>
    <w:p w:rsidR="00260055" w:rsidRDefault="009C2B6A">
      <w:pPr>
        <w:numPr>
          <w:ilvl w:val="0"/>
          <w:numId w:val="2"/>
        </w:numPr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Participants will know major climate change content, including the causes and mechanisms of climate change; evidence for the human role in climate change; regional and global impacts of climate change; and solutions to address and mitigate climate change i</w:t>
      </w:r>
      <w:r>
        <w:rPr>
          <w:rFonts w:ascii="Calibri" w:eastAsia="Calibri" w:hAnsi="Calibri" w:cs="Calibri"/>
          <w:sz w:val="24"/>
          <w:szCs w:val="24"/>
        </w:rPr>
        <w:t>mpacts</w:t>
      </w:r>
    </w:p>
    <w:p w:rsidR="00260055" w:rsidRDefault="009C2B6A">
      <w:pPr>
        <w:numPr>
          <w:ilvl w:val="0"/>
          <w:numId w:val="2"/>
        </w:numPr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Participants will be familiar with Next Generation Science Standards (NGSS) connections and teaching ideas for each of the four main climate topics covered in the Academy</w:t>
      </w:r>
    </w:p>
    <w:p w:rsidR="00260055" w:rsidRDefault="009C2B6A">
      <w:pPr>
        <w:numPr>
          <w:ilvl w:val="0"/>
          <w:numId w:val="2"/>
        </w:numPr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Participants will know where to find climate change science information and da</w:t>
      </w:r>
      <w:r>
        <w:rPr>
          <w:rFonts w:ascii="Calibri" w:eastAsia="Calibri" w:hAnsi="Calibri" w:cs="Calibri"/>
          <w:sz w:val="24"/>
          <w:szCs w:val="24"/>
        </w:rPr>
        <w:t>ta, climate change education resources, and people to contact for guidance</w:t>
      </w:r>
    </w:p>
    <w:p w:rsidR="00260055" w:rsidRDefault="009C2B6A">
      <w:pPr>
        <w:numPr>
          <w:ilvl w:val="0"/>
          <w:numId w:val="2"/>
        </w:numPr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Participants will develop a plan for teaching about climate change and framing it in the context of a Meaningful Watershed Educational Experience (MWEE)</w:t>
      </w:r>
    </w:p>
    <w:p w:rsidR="00260055" w:rsidRDefault="009C2B6A">
      <w:pPr>
        <w:numPr>
          <w:ilvl w:val="0"/>
          <w:numId w:val="2"/>
        </w:numPr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Participants will develop a </w:t>
      </w:r>
      <w:r>
        <w:rPr>
          <w:rFonts w:ascii="Calibri" w:eastAsia="Calibri" w:hAnsi="Calibri" w:cs="Calibri"/>
          <w:sz w:val="24"/>
          <w:szCs w:val="24"/>
        </w:rPr>
        <w:t>plan for their own continuing professional learning in climate change education</w:t>
      </w:r>
    </w:p>
    <w:p w:rsidR="00260055" w:rsidRDefault="00260055">
      <w:pPr>
        <w:rPr>
          <w:rFonts w:ascii="Calibri" w:eastAsia="Calibri" w:hAnsi="Calibri" w:cs="Calibri"/>
          <w:sz w:val="24"/>
          <w:szCs w:val="24"/>
        </w:rPr>
      </w:pPr>
    </w:p>
    <w:p w:rsidR="00260055" w:rsidRDefault="009C2B6A">
      <w:pPr>
        <w:rPr>
          <w:b/>
        </w:rPr>
      </w:pPr>
      <w:r>
        <w:rPr>
          <w:b/>
        </w:rPr>
        <w:t>Academy Components</w:t>
      </w:r>
    </w:p>
    <w:p w:rsidR="00260055" w:rsidRDefault="009C2B6A">
      <w:pPr>
        <w:numPr>
          <w:ilvl w:val="0"/>
          <w:numId w:val="5"/>
        </w:numPr>
        <w:contextualSpacing/>
      </w:pPr>
      <w:r>
        <w:t>Online - Content Phase</w:t>
      </w:r>
    </w:p>
    <w:p w:rsidR="00260055" w:rsidRDefault="009C2B6A">
      <w:pPr>
        <w:numPr>
          <w:ilvl w:val="0"/>
          <w:numId w:val="5"/>
        </w:numPr>
        <w:contextualSpacing/>
      </w:pPr>
      <w:r>
        <w:t>In-Person - Experiential Phase</w:t>
      </w:r>
    </w:p>
    <w:p w:rsidR="00260055" w:rsidRDefault="009C2B6A">
      <w:pPr>
        <w:numPr>
          <w:ilvl w:val="0"/>
          <w:numId w:val="5"/>
        </w:numPr>
        <w:contextualSpacing/>
      </w:pPr>
      <w:r>
        <w:t>In Your Class or Program - Implementation Phase</w:t>
      </w:r>
    </w:p>
    <w:p w:rsidR="00260055" w:rsidRDefault="00260055" w:rsidP="00723811">
      <w:pPr>
        <w:pBdr>
          <w:bottom w:val="nil"/>
        </w:pBdr>
      </w:pPr>
    </w:p>
    <w:p w:rsidR="00260055" w:rsidRDefault="009C2B6A" w:rsidP="00723811">
      <w:pPr>
        <w:pBdr>
          <w:bottom w:val="nil"/>
        </w:pBdr>
        <w:rPr>
          <w:b/>
        </w:rPr>
      </w:pPr>
      <w:r>
        <w:rPr>
          <w:b/>
        </w:rPr>
        <w:t>Course Orientation Webinar: May 21, 7:00-8:00pm</w:t>
      </w:r>
    </w:p>
    <w:p w:rsidR="00260055" w:rsidRDefault="00723811" w:rsidP="00723811">
      <w:pPr>
        <w:pStyle w:val="BodyTextIndent"/>
        <w:pBdr>
          <w:bottom w:val="nil"/>
        </w:pBdr>
      </w:pPr>
      <w:r>
        <w:t xml:space="preserve">     Overview of the course and introduction to the Chesapeake Exploration Moodle </w:t>
      </w:r>
      <w:proofErr w:type="gramStart"/>
      <w:r>
        <w:t>online  learning</w:t>
      </w:r>
      <w:proofErr w:type="gramEnd"/>
      <w:r>
        <w:t xml:space="preserve"> management system</w:t>
      </w:r>
    </w:p>
    <w:p w:rsidR="00723811" w:rsidRDefault="00723811" w:rsidP="00723811">
      <w:pPr>
        <w:pBdr>
          <w:bottom w:val="nil"/>
        </w:pBdr>
        <w:ind w:left="270" w:hanging="270"/>
      </w:pPr>
    </w:p>
    <w:p w:rsidR="00260055" w:rsidRDefault="009C2B6A" w:rsidP="00723811">
      <w:pPr>
        <w:pBdr>
          <w:bottom w:val="nil"/>
        </w:pBdr>
        <w:rPr>
          <w:b/>
        </w:rPr>
      </w:pPr>
      <w:r>
        <w:rPr>
          <w:b/>
        </w:rPr>
        <w:t>Onli</w:t>
      </w:r>
      <w:r>
        <w:rPr>
          <w:b/>
        </w:rPr>
        <w:t>ne Component - May 21 - June 26</w:t>
      </w:r>
    </w:p>
    <w:p w:rsidR="00723811" w:rsidRDefault="00723811" w:rsidP="00723811">
      <w:pPr>
        <w:pStyle w:val="BodyTextIndent2"/>
      </w:pPr>
      <w:proofErr w:type="spellStart"/>
      <w:r>
        <w:t>Self paced</w:t>
      </w:r>
      <w:proofErr w:type="spellEnd"/>
      <w:r>
        <w:t>, with recommended timelines; on-line lessons and resources will remain posted during and after the in-person component of the course</w:t>
      </w:r>
    </w:p>
    <w:p w:rsidR="00723811" w:rsidRDefault="00723811" w:rsidP="00723811">
      <w:pPr>
        <w:ind w:left="360"/>
        <w:contextualSpacing/>
      </w:pPr>
    </w:p>
    <w:p w:rsidR="00260055" w:rsidRDefault="009C2B6A">
      <w:pPr>
        <w:numPr>
          <w:ilvl w:val="0"/>
          <w:numId w:val="4"/>
        </w:numPr>
        <w:contextualSpacing/>
      </w:pPr>
      <w:r>
        <w:t>Introduction and Background</w:t>
      </w:r>
    </w:p>
    <w:p w:rsidR="00260055" w:rsidRDefault="009C2B6A">
      <w:pPr>
        <w:numPr>
          <w:ilvl w:val="0"/>
          <w:numId w:val="4"/>
        </w:numPr>
        <w:contextualSpacing/>
      </w:pPr>
      <w:r>
        <w:t>Session 1: Earth Systems, Weather, Climate and Evidence of a Changing Climate</w:t>
      </w:r>
    </w:p>
    <w:p w:rsidR="00260055" w:rsidRDefault="009C2B6A">
      <w:pPr>
        <w:numPr>
          <w:ilvl w:val="0"/>
          <w:numId w:val="4"/>
        </w:numPr>
        <w:contextualSpacing/>
      </w:pPr>
      <w:r>
        <w:t>Session 2: Earth's Carbon Cycle, Heat Trapping Gases, and the Human Factor</w:t>
      </w:r>
    </w:p>
    <w:p w:rsidR="00260055" w:rsidRDefault="009C2B6A">
      <w:pPr>
        <w:numPr>
          <w:ilvl w:val="0"/>
          <w:numId w:val="4"/>
        </w:numPr>
        <w:contextualSpacing/>
      </w:pPr>
      <w:r>
        <w:t>Session 3: Climate Change Impacts and Responses</w:t>
      </w:r>
    </w:p>
    <w:p w:rsidR="00723811" w:rsidRDefault="00723811">
      <w:pPr>
        <w:rPr>
          <w:b/>
        </w:rPr>
      </w:pPr>
    </w:p>
    <w:p w:rsidR="00723811" w:rsidRDefault="00723811">
      <w:pPr>
        <w:rPr>
          <w:b/>
        </w:rPr>
      </w:pPr>
    </w:p>
    <w:p w:rsidR="00260055" w:rsidRDefault="009C2B6A">
      <w:pPr>
        <w:rPr>
          <w:b/>
        </w:rPr>
      </w:pPr>
      <w:r>
        <w:rPr>
          <w:b/>
        </w:rPr>
        <w:lastRenderedPageBreak/>
        <w:t>In-Person Component - June 26-28</w:t>
      </w:r>
    </w:p>
    <w:p w:rsidR="00260055" w:rsidRDefault="00723811">
      <w:r w:rsidRPr="00723811">
        <w:t xml:space="preserve">Location: </w:t>
      </w:r>
      <w:r w:rsidR="009C2B6A" w:rsidRPr="00723811">
        <w:t>University of Delaware Hugh R. Sharp Marine Studies Campus, Lewes, DE</w:t>
      </w:r>
    </w:p>
    <w:p w:rsidR="00723811" w:rsidRDefault="00723811">
      <w:r>
        <w:t>Housing and meals will be provided from Monday evening June 25 through Thursday June 28</w:t>
      </w:r>
    </w:p>
    <w:p w:rsidR="00723811" w:rsidRPr="00723811" w:rsidRDefault="00723811"/>
    <w:p w:rsidR="00260055" w:rsidRDefault="009C2B6A">
      <w:pPr>
        <w:numPr>
          <w:ilvl w:val="0"/>
          <w:numId w:val="6"/>
        </w:numPr>
        <w:contextualSpacing/>
      </w:pPr>
      <w:r>
        <w:t>Day 1: Issue Definition</w:t>
      </w:r>
    </w:p>
    <w:p w:rsidR="00260055" w:rsidRDefault="009C2B6A">
      <w:pPr>
        <w:numPr>
          <w:ilvl w:val="1"/>
          <w:numId w:val="6"/>
        </w:numPr>
      </w:pPr>
      <w:r>
        <w:t xml:space="preserve">What evidence is there that our planet is warming?       </w:t>
      </w:r>
    </w:p>
    <w:p w:rsidR="00260055" w:rsidRDefault="009C2B6A">
      <w:pPr>
        <w:numPr>
          <w:ilvl w:val="1"/>
          <w:numId w:val="6"/>
        </w:numPr>
      </w:pPr>
      <w:r>
        <w:t>What is the role of the</w:t>
      </w:r>
      <w:r>
        <w:t xml:space="preserve"> carbon cycle in the climate system?                </w:t>
      </w:r>
    </w:p>
    <w:p w:rsidR="00260055" w:rsidRDefault="009C2B6A">
      <w:pPr>
        <w:numPr>
          <w:ilvl w:val="1"/>
          <w:numId w:val="6"/>
        </w:numPr>
      </w:pPr>
      <w:r>
        <w:t>What is the evidence for a human role in climate change?</w:t>
      </w:r>
    </w:p>
    <w:p w:rsidR="00723811" w:rsidRDefault="00723811" w:rsidP="00723811">
      <w:pPr>
        <w:ind w:left="1440"/>
      </w:pPr>
    </w:p>
    <w:p w:rsidR="00260055" w:rsidRDefault="009C2B6A">
      <w:pPr>
        <w:numPr>
          <w:ilvl w:val="0"/>
          <w:numId w:val="6"/>
        </w:numPr>
        <w:contextualSpacing/>
      </w:pPr>
      <w:r>
        <w:t>Day 2: Outdoor Field Experience(s)</w:t>
      </w:r>
    </w:p>
    <w:p w:rsidR="00260055" w:rsidRDefault="009C2B6A">
      <w:pPr>
        <w:numPr>
          <w:ilvl w:val="1"/>
          <w:numId w:val="6"/>
        </w:numPr>
        <w:contextualSpacing/>
      </w:pPr>
      <w:r>
        <w:t>How can we structure climate-relevant field-based investigations?</w:t>
      </w:r>
    </w:p>
    <w:p w:rsidR="00260055" w:rsidRDefault="009C2B6A">
      <w:pPr>
        <w:numPr>
          <w:ilvl w:val="2"/>
          <w:numId w:val="6"/>
        </w:numPr>
        <w:contextualSpacing/>
      </w:pPr>
      <w:r>
        <w:t xml:space="preserve">Engage in </w:t>
      </w:r>
      <w:r w:rsidR="00723811">
        <w:t>m</w:t>
      </w:r>
      <w:r>
        <w:t>odel opportunities for experiences, explorations and investigations of climate topics in a field-based context</w:t>
      </w:r>
    </w:p>
    <w:p w:rsidR="00260055" w:rsidRDefault="009C2B6A">
      <w:pPr>
        <w:numPr>
          <w:ilvl w:val="2"/>
          <w:numId w:val="6"/>
        </w:numPr>
        <w:contextualSpacing/>
      </w:pPr>
      <w:r>
        <w:t>Explore</w:t>
      </w:r>
      <w:r w:rsidR="00723811">
        <w:t xml:space="preserve"> </w:t>
      </w:r>
      <w:r>
        <w:t xml:space="preserve">Citizen Science opportunities </w:t>
      </w:r>
      <w:r w:rsidR="00723811">
        <w:t>for students</w:t>
      </w:r>
    </w:p>
    <w:p w:rsidR="00723811" w:rsidRDefault="00723811" w:rsidP="00723811">
      <w:pPr>
        <w:ind w:left="2160"/>
        <w:contextualSpacing/>
      </w:pPr>
    </w:p>
    <w:p w:rsidR="00260055" w:rsidRDefault="009C2B6A">
      <w:pPr>
        <w:numPr>
          <w:ilvl w:val="0"/>
          <w:numId w:val="6"/>
        </w:numPr>
        <w:contextualSpacing/>
      </w:pPr>
      <w:r>
        <w:t>Day 3: Synthesis and Conclusions and Action Projects</w:t>
      </w:r>
    </w:p>
    <w:p w:rsidR="00260055" w:rsidRDefault="009C2B6A">
      <w:pPr>
        <w:numPr>
          <w:ilvl w:val="1"/>
          <w:numId w:val="6"/>
        </w:numPr>
        <w:contextualSpacing/>
      </w:pPr>
      <w:r>
        <w:t>How can we use science and engineering practices to understa</w:t>
      </w:r>
      <w:r>
        <w:t xml:space="preserve">nd and address the causes and impacts of a changing </w:t>
      </w:r>
      <w:proofErr w:type="gramStart"/>
      <w:r>
        <w:t>climate ?</w:t>
      </w:r>
      <w:proofErr w:type="gramEnd"/>
    </w:p>
    <w:p w:rsidR="00260055" w:rsidRDefault="009C2B6A">
      <w:pPr>
        <w:numPr>
          <w:ilvl w:val="1"/>
          <w:numId w:val="6"/>
        </w:numPr>
        <w:contextualSpacing/>
      </w:pPr>
      <w:r>
        <w:t>Exploring solutions to climate change</w:t>
      </w:r>
    </w:p>
    <w:p w:rsidR="00260055" w:rsidRDefault="00260055">
      <w:pPr>
        <w:ind w:left="720"/>
      </w:pPr>
    </w:p>
    <w:p w:rsidR="00260055" w:rsidRDefault="009C2B6A">
      <w:pPr>
        <w:rPr>
          <w:b/>
        </w:rPr>
      </w:pPr>
      <w:r>
        <w:rPr>
          <w:b/>
        </w:rPr>
        <w:t>Academy Requirements:</w:t>
      </w:r>
    </w:p>
    <w:p w:rsidR="00260055" w:rsidRPr="009C2B6A" w:rsidRDefault="009C2B6A">
      <w:pPr>
        <w:numPr>
          <w:ilvl w:val="0"/>
          <w:numId w:val="3"/>
        </w:numPr>
        <w:contextualSpacing/>
      </w:pPr>
      <w:r w:rsidRPr="009C2B6A">
        <w:t>Participate in all Academy Components (Online, In-person, Implementation)</w:t>
      </w:r>
    </w:p>
    <w:p w:rsidR="00260055" w:rsidRPr="009C2B6A" w:rsidRDefault="009C2B6A">
      <w:pPr>
        <w:numPr>
          <w:ilvl w:val="0"/>
          <w:numId w:val="3"/>
        </w:numPr>
        <w:contextualSpacing/>
      </w:pPr>
      <w:r w:rsidRPr="009C2B6A">
        <w:t xml:space="preserve">At the end of the Academy submit an implementation plan </w:t>
      </w:r>
    </w:p>
    <w:p w:rsidR="009C2B6A" w:rsidRPr="009C2B6A" w:rsidRDefault="009C2B6A" w:rsidP="009C2B6A">
      <w:pPr>
        <w:numPr>
          <w:ilvl w:val="0"/>
          <w:numId w:val="3"/>
        </w:numPr>
        <w:contextualSpacing/>
      </w:pPr>
      <w:r w:rsidRPr="009C2B6A">
        <w:t>At</w:t>
      </w:r>
      <w:r w:rsidRPr="009C2B6A">
        <w:t xml:space="preserve"> the end of the Academy submi</w:t>
      </w:r>
      <w:r w:rsidR="00723811" w:rsidRPr="009C2B6A">
        <w:t>t a professional learning plan</w:t>
      </w:r>
      <w:r w:rsidRPr="009C2B6A">
        <w:t xml:space="preserve"> </w:t>
      </w:r>
    </w:p>
    <w:p w:rsidR="009C2B6A" w:rsidRPr="009C2B6A" w:rsidRDefault="009C2B6A" w:rsidP="009C2B6A">
      <w:pPr>
        <w:numPr>
          <w:ilvl w:val="0"/>
          <w:numId w:val="3"/>
        </w:numPr>
        <w:contextualSpacing/>
      </w:pPr>
      <w:r w:rsidRPr="009C2B6A">
        <w:t>3  CPD (continuing professional development) credits are</w:t>
      </w:r>
      <w:r w:rsidR="00723811" w:rsidRPr="009C2B6A">
        <w:t xml:space="preserve"> available through MSDE</w:t>
      </w:r>
      <w:r w:rsidRPr="009C2B6A">
        <w:t xml:space="preserve"> </w:t>
      </w:r>
    </w:p>
    <w:p w:rsidR="00723811" w:rsidRPr="009C2B6A" w:rsidRDefault="00723811" w:rsidP="009C2B6A">
      <w:pPr>
        <w:numPr>
          <w:ilvl w:val="0"/>
          <w:numId w:val="3"/>
        </w:numPr>
        <w:contextualSpacing/>
      </w:pPr>
      <w:r w:rsidRPr="009C2B6A">
        <w:t>DE professional development clock hours are available</w:t>
      </w:r>
    </w:p>
    <w:p w:rsidR="009C2B6A" w:rsidRDefault="009C2B6A" w:rsidP="00723811">
      <w:pPr>
        <w:ind w:left="360"/>
        <w:contextualSpacing/>
      </w:pPr>
    </w:p>
    <w:p w:rsidR="00723811" w:rsidRDefault="00723811" w:rsidP="009C2B6A">
      <w:pPr>
        <w:pStyle w:val="BodyTextIndent2"/>
      </w:pPr>
      <w:r>
        <w:t>A $300 stipend is available upon completion of requirements.</w:t>
      </w:r>
    </w:p>
    <w:p w:rsidR="00723811" w:rsidRDefault="00723811"/>
    <w:p w:rsidR="009C2B6A" w:rsidRDefault="009C2B6A" w:rsidP="00723811">
      <w:pPr>
        <w:jc w:val="center"/>
      </w:pPr>
    </w:p>
    <w:p w:rsidR="00723811" w:rsidRDefault="00723811" w:rsidP="00723811">
      <w:pPr>
        <w:jc w:val="center"/>
      </w:pPr>
      <w:r>
        <w:t>This Academy is funded in part by a grant from National Science Foundation DUE-</w:t>
      </w:r>
      <w:r w:rsidRPr="00723811">
        <w:rPr>
          <w:bCs/>
        </w:rPr>
        <w:t>1239758</w:t>
      </w:r>
    </w:p>
    <w:p w:rsidR="00260055" w:rsidRDefault="009C2B6A">
      <w:pPr>
        <w:jc w:val="center"/>
      </w:pPr>
      <w:r>
        <w:rPr>
          <w:b/>
          <w:noProof/>
          <w:sz w:val="28"/>
          <w:szCs w:val="28"/>
          <w:lang w:val="en-US"/>
        </w:rPr>
        <w:drawing>
          <wp:inline distT="114300" distB="114300" distL="114300" distR="114300">
            <wp:extent cx="966788" cy="966788"/>
            <wp:effectExtent l="0" t="0" r="0" b="0"/>
            <wp:docPr id="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6788" cy="9667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260055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C10E2"/>
    <w:multiLevelType w:val="multilevel"/>
    <w:tmpl w:val="B2B40F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4BEA25A2"/>
    <w:multiLevelType w:val="multilevel"/>
    <w:tmpl w:val="E3F81D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506203EA"/>
    <w:multiLevelType w:val="multilevel"/>
    <w:tmpl w:val="B7D01A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6758742F"/>
    <w:multiLevelType w:val="multilevel"/>
    <w:tmpl w:val="262A86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7C117494"/>
    <w:multiLevelType w:val="multilevel"/>
    <w:tmpl w:val="62A25A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7CB16984"/>
    <w:multiLevelType w:val="multilevel"/>
    <w:tmpl w:val="952089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60055"/>
    <w:rsid w:val="00260055"/>
    <w:rsid w:val="00723811"/>
    <w:rsid w:val="009C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8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81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723811"/>
    <w:pPr>
      <w:ind w:left="270" w:hanging="27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23811"/>
  </w:style>
  <w:style w:type="paragraph" w:styleId="BodyTextIndent2">
    <w:name w:val="Body Text Indent 2"/>
    <w:basedOn w:val="Normal"/>
    <w:link w:val="BodyTextIndent2Char"/>
    <w:uiPriority w:val="99"/>
    <w:unhideWhenUsed/>
    <w:rsid w:val="00723811"/>
    <w:pPr>
      <w:ind w:left="360"/>
      <w:contextualSpacing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23811"/>
  </w:style>
  <w:style w:type="paragraph" w:customStyle="1" w:styleId="Default">
    <w:name w:val="Default"/>
    <w:rsid w:val="009C2B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40" w:lineRule="auto"/>
    </w:pPr>
    <w:rPr>
      <w:rFonts w:ascii="Calibri" w:hAnsi="Calibri" w:cs="Calibri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8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81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723811"/>
    <w:pPr>
      <w:ind w:left="270" w:hanging="27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23811"/>
  </w:style>
  <w:style w:type="paragraph" w:styleId="BodyTextIndent2">
    <w:name w:val="Body Text Indent 2"/>
    <w:basedOn w:val="Normal"/>
    <w:link w:val="BodyTextIndent2Char"/>
    <w:uiPriority w:val="99"/>
    <w:unhideWhenUsed/>
    <w:rsid w:val="00723811"/>
    <w:pPr>
      <w:ind w:left="360"/>
      <w:contextualSpacing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23811"/>
  </w:style>
  <w:style w:type="paragraph" w:customStyle="1" w:styleId="Default">
    <w:name w:val="Default"/>
    <w:rsid w:val="009C2B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40" w:lineRule="auto"/>
    </w:pPr>
    <w:rPr>
      <w:rFonts w:ascii="Calibri" w:hAnsi="Calibri" w:cs="Calibr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ianuser</dc:creator>
  <cp:lastModifiedBy>Pat H</cp:lastModifiedBy>
  <cp:revision>2</cp:revision>
  <dcterms:created xsi:type="dcterms:W3CDTF">2018-03-13T13:32:00Z</dcterms:created>
  <dcterms:modified xsi:type="dcterms:W3CDTF">2018-03-13T13:32:00Z</dcterms:modified>
</cp:coreProperties>
</file>